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D46F" w14:textId="73DAB17D" w:rsidR="00182201" w:rsidRDefault="003918BD">
      <w:pPr>
        <w:tabs>
          <w:tab w:val="left" w:pos="5670"/>
        </w:tabs>
        <w:rPr>
          <w:rFonts w:ascii="Arial" w:hAnsi="Arial" w:cs="Arial"/>
        </w:rPr>
      </w:pPr>
      <w:r>
        <w:rPr>
          <w:noProof/>
        </w:rPr>
        <w:drawing>
          <wp:anchor distT="0" distB="0" distL="114300" distR="114300" simplePos="0" relativeHeight="3" behindDoc="0" locked="0" layoutInCell="1" allowOverlap="1" wp14:anchorId="08A84339" wp14:editId="3509D4A4">
            <wp:simplePos x="0" y="0"/>
            <wp:positionH relativeFrom="margin">
              <wp:posOffset>-47625</wp:posOffset>
            </wp:positionH>
            <wp:positionV relativeFrom="margin">
              <wp:posOffset>1270</wp:posOffset>
            </wp:positionV>
            <wp:extent cx="2089785" cy="452120"/>
            <wp:effectExtent l="0" t="0" r="0" b="0"/>
            <wp:wrapSquare wrapText="bothSides"/>
            <wp:docPr id="2" name="Picture 1" descr="https://staff.stfc.ac.uk/resources/logos/Documents/STFCLarge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staff.stfc.ac.uk/resources/logos/Documents/STFCLargeColour.jpg"/>
                    <pic:cNvPicPr>
                      <a:picLocks noChangeAspect="1" noChangeArrowheads="1"/>
                    </pic:cNvPicPr>
                  </pic:nvPicPr>
                  <pic:blipFill>
                    <a:blip r:embed="rId8"/>
                    <a:stretch>
                      <a:fillRect/>
                    </a:stretch>
                  </pic:blipFill>
                  <pic:spPr bwMode="auto">
                    <a:xfrm>
                      <a:off x="0" y="0"/>
                      <a:ext cx="2089785" cy="452120"/>
                    </a:xfrm>
                    <a:prstGeom prst="rect">
                      <a:avLst/>
                    </a:prstGeom>
                  </pic:spPr>
                </pic:pic>
              </a:graphicData>
            </a:graphic>
          </wp:anchor>
        </w:drawing>
      </w:r>
      <w:r>
        <w:rPr>
          <w:rFonts w:ascii="Arial" w:hAnsi="Arial" w:cs="Arial"/>
        </w:rPr>
        <w:tab/>
      </w:r>
      <w:r>
        <w:rPr>
          <w:rFonts w:ascii="Arial" w:hAnsi="Arial" w:cs="Arial"/>
        </w:rPr>
        <w:tab/>
      </w:r>
      <w:r>
        <w:rPr>
          <w:rFonts w:ascii="Arial" w:hAnsi="Arial" w:cs="Arial"/>
        </w:rPr>
        <w:tab/>
      </w:r>
      <w:r w:rsidR="00EE39F8">
        <w:rPr>
          <w:rFonts w:ascii="Arial" w:hAnsi="Arial" w:cs="Arial"/>
          <w:noProof/>
        </w:rPr>
        <w:drawing>
          <wp:inline distT="0" distB="0" distL="0" distR="0" wp14:anchorId="27D7F97B" wp14:editId="55181717">
            <wp:extent cx="1150883" cy="59048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is_logo_white_1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692" cy="600137"/>
                    </a:xfrm>
                    <a:prstGeom prst="rect">
                      <a:avLst/>
                    </a:prstGeom>
                  </pic:spPr>
                </pic:pic>
              </a:graphicData>
            </a:graphic>
          </wp:inline>
        </w:drawing>
      </w:r>
    </w:p>
    <w:p w14:paraId="222EA914" w14:textId="77777777" w:rsidR="00182201" w:rsidRDefault="00182201">
      <w:pPr>
        <w:tabs>
          <w:tab w:val="left" w:pos="5670"/>
        </w:tabs>
        <w:rPr>
          <w:rFonts w:ascii="Arial" w:hAnsi="Arial" w:cs="Arial"/>
        </w:rPr>
      </w:pPr>
    </w:p>
    <w:p w14:paraId="73191664" w14:textId="77777777" w:rsidR="00182201" w:rsidRDefault="00182201">
      <w:pPr>
        <w:tabs>
          <w:tab w:val="left" w:pos="5670"/>
        </w:tabs>
        <w:rPr>
          <w:rFonts w:ascii="Arial" w:hAnsi="Arial" w:cs="Arial"/>
        </w:rPr>
      </w:pPr>
    </w:p>
    <w:p w14:paraId="247CE806" w14:textId="77777777" w:rsidR="00182201" w:rsidRDefault="00182201">
      <w:pPr>
        <w:spacing w:line="240" w:lineRule="auto"/>
        <w:jc w:val="center"/>
        <w:rPr>
          <w:rFonts w:ascii="Arial" w:hAnsi="Arial" w:cs="Arial"/>
          <w:b/>
          <w:sz w:val="28"/>
          <w:szCs w:val="28"/>
        </w:rPr>
      </w:pPr>
    </w:p>
    <w:p w14:paraId="66DE0505" w14:textId="2298A6FB" w:rsidR="00182201" w:rsidRDefault="00EE39F8">
      <w:pPr>
        <w:spacing w:line="240" w:lineRule="auto"/>
        <w:jc w:val="center"/>
        <w:rPr>
          <w:rFonts w:ascii="Arial" w:hAnsi="Arial" w:cs="Arial"/>
          <w:b/>
          <w:sz w:val="32"/>
          <w:szCs w:val="32"/>
        </w:rPr>
      </w:pPr>
      <w:r>
        <w:rPr>
          <w:rFonts w:ascii="Arial" w:hAnsi="Arial" w:cs="Arial"/>
          <w:b/>
          <w:sz w:val="32"/>
          <w:szCs w:val="32"/>
        </w:rPr>
        <w:t>Iris</w:t>
      </w:r>
    </w:p>
    <w:p w14:paraId="6E737EA9" w14:textId="77777777" w:rsidR="00182201" w:rsidRDefault="003918BD">
      <w:pPr>
        <w:spacing w:line="240" w:lineRule="auto"/>
        <w:jc w:val="center"/>
        <w:rPr>
          <w:rFonts w:ascii="Arial" w:hAnsi="Arial" w:cs="Arial"/>
          <w:b/>
          <w:sz w:val="32"/>
          <w:szCs w:val="32"/>
        </w:rPr>
      </w:pPr>
      <w:r>
        <w:rPr>
          <w:rFonts w:ascii="Arial" w:hAnsi="Arial" w:cs="Arial"/>
          <w:b/>
          <w:sz w:val="32"/>
          <w:szCs w:val="32"/>
        </w:rPr>
        <w:t xml:space="preserve"> </w:t>
      </w:r>
    </w:p>
    <w:p w14:paraId="5FCEFE2C" w14:textId="50C1A3E1" w:rsidR="00182201" w:rsidRDefault="003918BD">
      <w:pPr>
        <w:spacing w:line="240" w:lineRule="auto"/>
        <w:jc w:val="center"/>
      </w:pPr>
      <w:r>
        <w:rPr>
          <w:rFonts w:ascii="Arial" w:hAnsi="Arial" w:cs="Arial"/>
          <w:b/>
          <w:sz w:val="32"/>
          <w:szCs w:val="32"/>
          <w:u w:val="single"/>
        </w:rPr>
        <w:t xml:space="preserve">Application for </w:t>
      </w:r>
      <w:r w:rsidR="00EE39F8">
        <w:rPr>
          <w:rFonts w:ascii="Arial" w:hAnsi="Arial" w:cs="Arial"/>
          <w:b/>
          <w:sz w:val="32"/>
          <w:szCs w:val="32"/>
          <w:u w:val="single"/>
        </w:rPr>
        <w:t xml:space="preserve">Small Activities / </w:t>
      </w:r>
      <w:r>
        <w:rPr>
          <w:rFonts w:ascii="Arial" w:hAnsi="Arial" w:cs="Arial"/>
          <w:b/>
          <w:sz w:val="32"/>
          <w:szCs w:val="32"/>
          <w:u w:val="single"/>
        </w:rPr>
        <w:t>Seedcorn time</w:t>
      </w:r>
    </w:p>
    <w:p w14:paraId="22F9C3AA" w14:textId="77777777" w:rsidR="00182201" w:rsidRDefault="003918BD">
      <w:pPr>
        <w:pStyle w:val="Heading1"/>
        <w:numPr>
          <w:ilvl w:val="0"/>
          <w:numId w:val="3"/>
        </w:numPr>
      </w:pPr>
      <w:r>
        <w:t>Purpose</w:t>
      </w:r>
    </w:p>
    <w:p w14:paraId="7DAAC8F3" w14:textId="47C2FD74" w:rsidR="00EE39F8" w:rsidRDefault="003918BD">
      <w:r>
        <w:t xml:space="preserve">The purpose of </w:t>
      </w:r>
      <w:r w:rsidR="00EE39F8">
        <w:t>this</w:t>
      </w:r>
      <w:r>
        <w:t xml:space="preserve"> scheme is to provide a light-touch review process for modest allocations of </w:t>
      </w:r>
      <w:r w:rsidR="00EE39F8">
        <w:t xml:space="preserve">Iris </w:t>
      </w:r>
      <w:r>
        <w:t xml:space="preserve">computing time </w:t>
      </w:r>
      <w:r w:rsidR="00EE39F8">
        <w:t>and/or storage for Activities in the following categories:</w:t>
      </w:r>
    </w:p>
    <w:p w14:paraId="0B5BE13B" w14:textId="7031F64E" w:rsidR="00EE39F8" w:rsidRPr="00DE1812" w:rsidRDefault="00EE39F8" w:rsidP="00EE39F8">
      <w:pPr>
        <w:pStyle w:val="ListParagraph"/>
        <w:numPr>
          <w:ilvl w:val="0"/>
          <w:numId w:val="5"/>
        </w:numPr>
        <w:spacing w:before="100" w:beforeAutospacing="1" w:after="100" w:afterAutospacing="1" w:line="240" w:lineRule="auto"/>
        <w:contextualSpacing w:val="0"/>
        <w:jc w:val="left"/>
        <w:rPr>
          <w:rFonts w:asciiTheme="minorHAnsi" w:hAnsiTheme="minorHAnsi" w:cstheme="minorHAnsi"/>
          <w:color w:val="000000" w:themeColor="text1"/>
        </w:rPr>
      </w:pPr>
      <w:r>
        <w:rPr>
          <w:rFonts w:asciiTheme="minorHAnsi" w:hAnsiTheme="minorHAnsi" w:cstheme="minorHAnsi"/>
          <w:color w:val="000000" w:themeColor="text1"/>
        </w:rPr>
        <w:t>S</w:t>
      </w:r>
      <w:r w:rsidRPr="00DE1812">
        <w:rPr>
          <w:rFonts w:asciiTheme="minorHAnsi" w:hAnsiTheme="minorHAnsi" w:cstheme="minorHAnsi"/>
          <w:color w:val="000000" w:themeColor="text1"/>
        </w:rPr>
        <w:t>mall activities requiring some 10s to 100s of cores for a short time, whether peer reviewed or not</w:t>
      </w:r>
      <w:r>
        <w:rPr>
          <w:rFonts w:asciiTheme="minorHAnsi" w:hAnsiTheme="minorHAnsi" w:cstheme="minorHAnsi"/>
          <w:color w:val="000000" w:themeColor="text1"/>
        </w:rPr>
        <w:t>;</w:t>
      </w:r>
    </w:p>
    <w:p w14:paraId="5EDC3BEB" w14:textId="77777777" w:rsidR="00EE39F8" w:rsidRPr="00DE1812" w:rsidRDefault="00EE39F8" w:rsidP="00EE39F8">
      <w:pPr>
        <w:pStyle w:val="ListParagraph"/>
        <w:numPr>
          <w:ilvl w:val="0"/>
          <w:numId w:val="5"/>
        </w:numPr>
        <w:spacing w:before="100" w:beforeAutospacing="1" w:after="100" w:afterAutospacing="1" w:line="240" w:lineRule="auto"/>
        <w:contextualSpacing w:val="0"/>
        <w:jc w:val="left"/>
        <w:rPr>
          <w:rFonts w:asciiTheme="minorHAnsi" w:hAnsiTheme="minorHAnsi" w:cstheme="minorHAnsi"/>
          <w:color w:val="000000" w:themeColor="text1"/>
        </w:rPr>
      </w:pPr>
      <w:r w:rsidRPr="00DE1812">
        <w:rPr>
          <w:rFonts w:asciiTheme="minorHAnsi" w:hAnsiTheme="minorHAnsi" w:cstheme="minorHAnsi"/>
          <w:color w:val="000000" w:themeColor="text1"/>
        </w:rPr>
        <w:t>Seedcorn projects;</w:t>
      </w:r>
    </w:p>
    <w:p w14:paraId="41F39C02" w14:textId="77777777" w:rsidR="00EE39F8" w:rsidRPr="00DE1812" w:rsidRDefault="00EE39F8" w:rsidP="00EE39F8">
      <w:pPr>
        <w:pStyle w:val="ListParagraph"/>
        <w:numPr>
          <w:ilvl w:val="0"/>
          <w:numId w:val="5"/>
        </w:numPr>
        <w:spacing w:before="100" w:beforeAutospacing="1" w:after="100" w:afterAutospacing="1" w:line="240" w:lineRule="auto"/>
        <w:contextualSpacing w:val="0"/>
        <w:jc w:val="left"/>
        <w:rPr>
          <w:rFonts w:asciiTheme="minorHAnsi" w:hAnsiTheme="minorHAnsi" w:cstheme="minorHAnsi"/>
          <w:color w:val="000000" w:themeColor="text1"/>
        </w:rPr>
      </w:pPr>
      <w:r w:rsidRPr="00DE1812">
        <w:rPr>
          <w:rFonts w:asciiTheme="minorHAnsi" w:hAnsiTheme="minorHAnsi" w:cstheme="minorHAnsi"/>
          <w:color w:val="000000" w:themeColor="text1"/>
        </w:rPr>
        <w:t>Activities starting in year (out of RSAP cycle) who need to get going and then submit full RSAP docs next year;</w:t>
      </w:r>
    </w:p>
    <w:p w14:paraId="39B4D94F" w14:textId="77777777" w:rsidR="00EE39F8" w:rsidRPr="00DE1812" w:rsidRDefault="00EE39F8" w:rsidP="00EE39F8">
      <w:pPr>
        <w:pStyle w:val="ListParagraph"/>
        <w:numPr>
          <w:ilvl w:val="0"/>
          <w:numId w:val="5"/>
        </w:numPr>
        <w:spacing w:before="100" w:beforeAutospacing="1" w:after="100" w:afterAutospacing="1" w:line="240" w:lineRule="auto"/>
        <w:contextualSpacing w:val="0"/>
        <w:jc w:val="left"/>
        <w:rPr>
          <w:rFonts w:asciiTheme="minorHAnsi" w:hAnsiTheme="minorHAnsi" w:cstheme="minorHAnsi"/>
          <w:color w:val="000000" w:themeColor="text1"/>
        </w:rPr>
      </w:pPr>
      <w:r w:rsidRPr="00DE1812">
        <w:rPr>
          <w:rFonts w:asciiTheme="minorHAnsi" w:hAnsiTheme="minorHAnsi" w:cstheme="minorHAnsi"/>
          <w:color w:val="000000" w:themeColor="text1"/>
        </w:rPr>
        <w:t>and possibly other categories</w:t>
      </w:r>
      <w:r>
        <w:rPr>
          <w:rFonts w:asciiTheme="minorHAnsi" w:hAnsiTheme="minorHAnsi" w:cstheme="minorHAnsi"/>
          <w:color w:val="000000" w:themeColor="text1"/>
        </w:rPr>
        <w:t xml:space="preserve"> as arise from time to time.</w:t>
      </w:r>
    </w:p>
    <w:p w14:paraId="4AAA8923" w14:textId="4F451D50" w:rsidR="00EE39F8" w:rsidRPr="00EE39F8" w:rsidRDefault="00EE39F8" w:rsidP="00EE39F8">
      <w:pPr>
        <w:jc w:val="left"/>
      </w:pPr>
      <w:r w:rsidRPr="00EE39F8">
        <w:rPr>
          <w:rFonts w:asciiTheme="minorHAnsi" w:hAnsiTheme="minorHAnsi" w:cstheme="minorHAnsi"/>
          <w:color w:val="000000" w:themeColor="text1"/>
        </w:rPr>
        <w:t>These all require relatively modest resource, generally for a limited time in the first instance</w:t>
      </w:r>
      <w:r>
        <w:rPr>
          <w:rStyle w:val="FootnoteReference"/>
          <w:rFonts w:asciiTheme="minorHAnsi" w:hAnsiTheme="minorHAnsi" w:cstheme="minorHAnsi"/>
          <w:color w:val="000000" w:themeColor="text1"/>
        </w:rPr>
        <w:footnoteReference w:id="1"/>
      </w:r>
      <w:r w:rsidRPr="00EE39F8">
        <w:rPr>
          <w:rFonts w:asciiTheme="minorHAnsi" w:hAnsiTheme="minorHAnsi" w:cstheme="minorHAnsi"/>
          <w:color w:val="000000" w:themeColor="text1"/>
        </w:rPr>
        <w:t>.</w:t>
      </w:r>
    </w:p>
    <w:p w14:paraId="31501474" w14:textId="6CA268C9" w:rsidR="00EE39F8" w:rsidRDefault="003918BD" w:rsidP="00CD063E">
      <w:pPr>
        <w:pStyle w:val="Heading1"/>
        <w:numPr>
          <w:ilvl w:val="0"/>
          <w:numId w:val="3"/>
        </w:numPr>
      </w:pPr>
      <w:r>
        <w:t>Instructions</w:t>
      </w:r>
    </w:p>
    <w:p w14:paraId="2D9AE4E7" w14:textId="77777777" w:rsidR="00CD063E" w:rsidRPr="00CD063E" w:rsidRDefault="00CD063E" w:rsidP="00CD063E"/>
    <w:p w14:paraId="246150C1" w14:textId="61016BD0" w:rsidR="00CD063E" w:rsidRDefault="00CD063E" w:rsidP="00CD063E">
      <w:pPr>
        <w:spacing w:after="160" w:line="259" w:lineRule="auto"/>
        <w:rPr>
          <w:color w:val="000000" w:themeColor="text1"/>
        </w:rPr>
      </w:pPr>
      <w:r>
        <w:rPr>
          <w:color w:val="000000" w:themeColor="text1"/>
        </w:rPr>
        <w:t>It is recommended that before filling this in you discuss your need with your scientifically closest Delivery Board members</w:t>
      </w:r>
      <w:r w:rsidR="00E7591C">
        <w:rPr>
          <w:color w:val="000000" w:themeColor="text1"/>
        </w:rPr>
        <w:t>.</w:t>
      </w:r>
    </w:p>
    <w:p w14:paraId="5D068C82" w14:textId="2A6F4E9E" w:rsidR="00CD063E" w:rsidRPr="00CD063E" w:rsidRDefault="00CD063E" w:rsidP="00EE39F8">
      <w:pPr>
        <w:spacing w:after="160" w:line="259" w:lineRule="auto"/>
        <w:rPr>
          <w:color w:val="000000" w:themeColor="text1"/>
        </w:rPr>
      </w:pPr>
      <w:r w:rsidRPr="00CD063E">
        <w:rPr>
          <w:color w:val="000000" w:themeColor="text1"/>
        </w:rPr>
        <w:t xml:space="preserve">Applicants </w:t>
      </w:r>
      <w:r>
        <w:rPr>
          <w:color w:val="000000" w:themeColor="text1"/>
        </w:rPr>
        <w:t>should be aware that Iris does not provide computing services. It can only provide access to physical resources through its providers (currently SCD, DiRAC, and GridPP). It is the responsibility of the Activity itself to be able to make use of the capacity offered. You may get advice and help from the Technical Working Group (TWG) on this, as well as the DB member with whom this is being submitted.</w:t>
      </w:r>
    </w:p>
    <w:p w14:paraId="3D4BEC9C" w14:textId="77777777" w:rsidR="00137407" w:rsidRPr="00137407" w:rsidRDefault="00137407" w:rsidP="00137407">
      <w:pPr>
        <w:spacing w:after="160" w:line="259" w:lineRule="auto"/>
        <w:rPr>
          <w:color w:val="000000" w:themeColor="text1"/>
        </w:rPr>
      </w:pPr>
      <w:r w:rsidRPr="00137407">
        <w:rPr>
          <w:color w:val="000000" w:themeColor="text1"/>
        </w:rPr>
        <w:t>Resources should be specified as</w:t>
      </w:r>
      <w:r>
        <w:rPr>
          <w:rStyle w:val="FootnoteReference"/>
          <w:color w:val="000000" w:themeColor="text1"/>
        </w:rPr>
        <w:footnoteReference w:id="2"/>
      </w:r>
    </w:p>
    <w:p w14:paraId="24C0EB80" w14:textId="77777777" w:rsidR="00137407" w:rsidRPr="00137407" w:rsidRDefault="00137407" w:rsidP="00137407">
      <w:pPr>
        <w:pStyle w:val="ListParagraph"/>
        <w:numPr>
          <w:ilvl w:val="0"/>
          <w:numId w:val="6"/>
        </w:numPr>
        <w:spacing w:after="160" w:line="259" w:lineRule="auto"/>
        <w:rPr>
          <w:color w:val="000000" w:themeColor="text1"/>
        </w:rPr>
      </w:pPr>
      <w:r w:rsidRPr="00137407">
        <w:rPr>
          <w:color w:val="000000" w:themeColor="text1"/>
        </w:rPr>
        <w:t>x86 Core-hours</w:t>
      </w:r>
    </w:p>
    <w:p w14:paraId="18174446" w14:textId="77777777" w:rsidR="00137407" w:rsidRPr="00137407" w:rsidRDefault="00137407" w:rsidP="00137407">
      <w:pPr>
        <w:pStyle w:val="ListParagraph"/>
        <w:numPr>
          <w:ilvl w:val="0"/>
          <w:numId w:val="6"/>
        </w:numPr>
        <w:spacing w:after="160" w:line="259" w:lineRule="auto"/>
        <w:rPr>
          <w:color w:val="000000" w:themeColor="text1"/>
        </w:rPr>
      </w:pPr>
      <w:r w:rsidRPr="00137407">
        <w:rPr>
          <w:color w:val="000000" w:themeColor="text1"/>
        </w:rPr>
        <w:t>GPU node</w:t>
      </w:r>
      <w:r>
        <w:rPr>
          <w:color w:val="000000" w:themeColor="text1"/>
        </w:rPr>
        <w:t>-</w:t>
      </w:r>
      <w:r w:rsidRPr="00137407">
        <w:rPr>
          <w:color w:val="000000" w:themeColor="text1"/>
        </w:rPr>
        <w:t>hours</w:t>
      </w:r>
    </w:p>
    <w:p w14:paraId="4FA302CD" w14:textId="77777777" w:rsidR="00137407" w:rsidRPr="00137407" w:rsidRDefault="00137407" w:rsidP="00137407">
      <w:pPr>
        <w:pStyle w:val="ListParagraph"/>
        <w:numPr>
          <w:ilvl w:val="0"/>
          <w:numId w:val="6"/>
        </w:numPr>
        <w:spacing w:after="160" w:line="259" w:lineRule="auto"/>
        <w:rPr>
          <w:color w:val="000000" w:themeColor="text1"/>
        </w:rPr>
      </w:pPr>
      <w:r w:rsidRPr="00137407">
        <w:rPr>
          <w:color w:val="000000" w:themeColor="text1"/>
        </w:rPr>
        <w:t>TB of disk storage for how long</w:t>
      </w:r>
    </w:p>
    <w:p w14:paraId="22882B27" w14:textId="18366538" w:rsidR="00182201" w:rsidRDefault="003918BD" w:rsidP="00EE39F8">
      <w:pPr>
        <w:spacing w:after="160" w:line="259" w:lineRule="auto"/>
        <w:rPr>
          <w:color w:val="C00000"/>
        </w:rPr>
      </w:pPr>
      <w:r w:rsidRPr="00EE39F8">
        <w:rPr>
          <w:color w:val="000000"/>
        </w:rPr>
        <w:t>Please fill in the form below and send t</w:t>
      </w:r>
      <w:bookmarkStart w:id="0" w:name="_Toc494371474"/>
      <w:bookmarkStart w:id="1" w:name="resource2"/>
      <w:bookmarkEnd w:id="0"/>
      <w:bookmarkEnd w:id="1"/>
      <w:r w:rsidR="00E7591C">
        <w:rPr>
          <w:color w:val="000000"/>
        </w:rPr>
        <w:t>o the IRIS project manager (Philip.jackson@stfc.ac.uk)</w:t>
      </w:r>
    </w:p>
    <w:p w14:paraId="5CEC3F19" w14:textId="765BDDEE" w:rsidR="00182201" w:rsidRPr="00137407" w:rsidRDefault="003918BD">
      <w:pPr>
        <w:rPr>
          <w:i/>
          <w:iCs/>
        </w:rPr>
      </w:pPr>
      <w:r w:rsidRPr="00137407">
        <w:rPr>
          <w:i/>
          <w:iCs/>
        </w:rPr>
        <w:lastRenderedPageBreak/>
        <w:t>Completion of this form implies permission for user details to be stored in the Service Providers</w:t>
      </w:r>
      <w:r w:rsidR="00137407" w:rsidRPr="00137407">
        <w:rPr>
          <w:i/>
          <w:iCs/>
        </w:rPr>
        <w:t xml:space="preserve"> </w:t>
      </w:r>
      <w:r w:rsidRPr="00137407">
        <w:rPr>
          <w:i/>
          <w:iCs/>
        </w:rPr>
        <w:t xml:space="preserve">and Research Councils’ databases and to be used for mailing, accounting, reporting and other administrative purposes. </w:t>
      </w:r>
      <w:r w:rsidRPr="00137407">
        <w:rPr>
          <w:i/>
          <w:iCs/>
        </w:rPr>
        <w:br w:type="page"/>
      </w:r>
    </w:p>
    <w:p w14:paraId="49EFC593" w14:textId="15821B63" w:rsidR="00182201" w:rsidRDefault="00137407">
      <w:pPr>
        <w:pStyle w:val="Heading1"/>
        <w:numPr>
          <w:ilvl w:val="0"/>
          <w:numId w:val="4"/>
        </w:numPr>
      </w:pPr>
      <w:r>
        <w:lastRenderedPageBreak/>
        <w:t>Summary</w:t>
      </w:r>
    </w:p>
    <w:p w14:paraId="27AE1F44" w14:textId="77777777" w:rsidR="00EE39F8" w:rsidRDefault="00EE39F8" w:rsidP="00EE39F8">
      <w:pPr>
        <w:pStyle w:val="TableContents"/>
      </w:pPr>
    </w:p>
    <w:tbl>
      <w:tblPr>
        <w:tblStyle w:val="TableGrid"/>
        <w:tblW w:w="9016" w:type="dxa"/>
        <w:tblInd w:w="-25" w:type="dxa"/>
        <w:tblCellMar>
          <w:left w:w="78" w:type="dxa"/>
        </w:tblCellMar>
        <w:tblLook w:val="04A0" w:firstRow="1" w:lastRow="0" w:firstColumn="1" w:lastColumn="0" w:noHBand="0" w:noVBand="1"/>
      </w:tblPr>
      <w:tblGrid>
        <w:gridCol w:w="3252"/>
        <w:gridCol w:w="5764"/>
      </w:tblGrid>
      <w:tr w:rsidR="00182201" w14:paraId="4610C900" w14:textId="77777777" w:rsidTr="00137407">
        <w:tc>
          <w:tcPr>
            <w:tcW w:w="3252" w:type="dxa"/>
            <w:shd w:val="clear" w:color="auto" w:fill="auto"/>
          </w:tcPr>
          <w:p w14:paraId="0E7B8055" w14:textId="4724439E" w:rsidR="00182201" w:rsidRDefault="00EE39F8">
            <w:pPr>
              <w:rPr>
                <w:b/>
              </w:rPr>
            </w:pPr>
            <w:r>
              <w:rPr>
                <w:b/>
              </w:rPr>
              <w:t>Activity/Project name:</w:t>
            </w:r>
            <w:r w:rsidR="003918BD">
              <w:rPr>
                <w:b/>
              </w:rPr>
              <w:t xml:space="preserve">        </w:t>
            </w:r>
          </w:p>
        </w:tc>
        <w:tc>
          <w:tcPr>
            <w:tcW w:w="5764" w:type="dxa"/>
            <w:shd w:val="clear" w:color="auto" w:fill="auto"/>
          </w:tcPr>
          <w:p w14:paraId="32F6EDE2" w14:textId="77777777" w:rsidR="00182201" w:rsidRDefault="00182201">
            <w:pPr>
              <w:rPr>
                <w:b/>
              </w:rPr>
            </w:pPr>
          </w:p>
        </w:tc>
      </w:tr>
      <w:tr w:rsidR="00182201" w14:paraId="7CC762CF" w14:textId="77777777" w:rsidTr="00137407">
        <w:tc>
          <w:tcPr>
            <w:tcW w:w="3252" w:type="dxa"/>
            <w:shd w:val="clear" w:color="auto" w:fill="auto"/>
          </w:tcPr>
          <w:p w14:paraId="0CFBCCEF" w14:textId="3CF6ACD5" w:rsidR="00182201" w:rsidRDefault="00137407">
            <w:pPr>
              <w:rPr>
                <w:b/>
              </w:rPr>
            </w:pPr>
            <w:r>
              <w:rPr>
                <w:b/>
              </w:rPr>
              <w:t xml:space="preserve">Activity </w:t>
            </w:r>
            <w:r w:rsidR="00EE39F8">
              <w:rPr>
                <w:b/>
              </w:rPr>
              <w:t>Contact person name:</w:t>
            </w:r>
          </w:p>
        </w:tc>
        <w:tc>
          <w:tcPr>
            <w:tcW w:w="5764" w:type="dxa"/>
            <w:shd w:val="clear" w:color="auto" w:fill="auto"/>
          </w:tcPr>
          <w:p w14:paraId="32F1AEB0" w14:textId="77777777" w:rsidR="00182201" w:rsidRDefault="00182201">
            <w:pPr>
              <w:rPr>
                <w:b/>
              </w:rPr>
            </w:pPr>
          </w:p>
        </w:tc>
      </w:tr>
      <w:tr w:rsidR="00182201" w14:paraId="4FDB8F47" w14:textId="77777777" w:rsidTr="00137407">
        <w:tc>
          <w:tcPr>
            <w:tcW w:w="3252" w:type="dxa"/>
            <w:shd w:val="clear" w:color="auto" w:fill="auto"/>
          </w:tcPr>
          <w:p w14:paraId="0826AD58" w14:textId="23FA30AA" w:rsidR="00182201" w:rsidRDefault="00EE39F8">
            <w:pPr>
              <w:rPr>
                <w:b/>
              </w:rPr>
            </w:pPr>
            <w:r>
              <w:rPr>
                <w:b/>
              </w:rPr>
              <w:t>Contact person email</w:t>
            </w:r>
            <w:r w:rsidR="00137407">
              <w:rPr>
                <w:b/>
              </w:rPr>
              <w:t>:</w:t>
            </w:r>
          </w:p>
        </w:tc>
        <w:tc>
          <w:tcPr>
            <w:tcW w:w="5764" w:type="dxa"/>
            <w:shd w:val="clear" w:color="auto" w:fill="auto"/>
          </w:tcPr>
          <w:p w14:paraId="4ED4AC1C" w14:textId="77777777" w:rsidR="00182201" w:rsidRDefault="00182201">
            <w:pPr>
              <w:rPr>
                <w:b/>
              </w:rPr>
            </w:pPr>
          </w:p>
        </w:tc>
      </w:tr>
      <w:tr w:rsidR="00137407" w14:paraId="01B1A049" w14:textId="77777777" w:rsidTr="00137407">
        <w:tc>
          <w:tcPr>
            <w:tcW w:w="3252" w:type="dxa"/>
            <w:shd w:val="clear" w:color="auto" w:fill="auto"/>
          </w:tcPr>
          <w:p w14:paraId="50A9D8A8" w14:textId="5029B8A8" w:rsidR="00137407" w:rsidRDefault="00137407">
            <w:pPr>
              <w:rPr>
                <w:b/>
              </w:rPr>
            </w:pPr>
            <w:r>
              <w:rPr>
                <w:b/>
              </w:rPr>
              <w:t>Delivery Board Contact name:</w:t>
            </w:r>
          </w:p>
        </w:tc>
        <w:tc>
          <w:tcPr>
            <w:tcW w:w="5764" w:type="dxa"/>
            <w:shd w:val="clear" w:color="auto" w:fill="auto"/>
          </w:tcPr>
          <w:p w14:paraId="1EE992CE" w14:textId="77777777" w:rsidR="00137407" w:rsidRDefault="00137407">
            <w:pPr>
              <w:rPr>
                <w:b/>
              </w:rPr>
            </w:pPr>
          </w:p>
        </w:tc>
      </w:tr>
      <w:tr w:rsidR="00182201" w14:paraId="661C9F53" w14:textId="77777777" w:rsidTr="00137407">
        <w:tc>
          <w:tcPr>
            <w:tcW w:w="3252" w:type="dxa"/>
            <w:shd w:val="clear" w:color="auto" w:fill="auto"/>
          </w:tcPr>
          <w:p w14:paraId="35148038" w14:textId="5A4F5604" w:rsidR="00182201" w:rsidRDefault="00EE39F8">
            <w:pPr>
              <w:rPr>
                <w:b/>
              </w:rPr>
            </w:pPr>
            <w:r>
              <w:rPr>
                <w:b/>
              </w:rPr>
              <w:t xml:space="preserve">Brief </w:t>
            </w:r>
            <w:r w:rsidR="00137407">
              <w:rPr>
                <w:b/>
              </w:rPr>
              <w:t>D</w:t>
            </w:r>
            <w:r>
              <w:rPr>
                <w:b/>
              </w:rPr>
              <w:t xml:space="preserve">escription of the </w:t>
            </w:r>
            <w:r w:rsidR="00137407">
              <w:rPr>
                <w:b/>
              </w:rPr>
              <w:t xml:space="preserve">Science of the </w:t>
            </w:r>
            <w:r>
              <w:rPr>
                <w:b/>
              </w:rPr>
              <w:t xml:space="preserve">Activity </w:t>
            </w:r>
            <w:r w:rsidR="00137407">
              <w:rPr>
                <w:b/>
              </w:rPr>
              <w:t>to be supported by this request</w:t>
            </w:r>
          </w:p>
        </w:tc>
        <w:tc>
          <w:tcPr>
            <w:tcW w:w="5764" w:type="dxa"/>
            <w:shd w:val="clear" w:color="auto" w:fill="auto"/>
          </w:tcPr>
          <w:p w14:paraId="39CA54E1" w14:textId="77777777" w:rsidR="00182201" w:rsidRDefault="00182201">
            <w:pPr>
              <w:rPr>
                <w:b/>
              </w:rPr>
            </w:pPr>
          </w:p>
          <w:p w14:paraId="4D40654B" w14:textId="77777777" w:rsidR="00137407" w:rsidRDefault="00137407">
            <w:pPr>
              <w:rPr>
                <w:b/>
              </w:rPr>
            </w:pPr>
          </w:p>
          <w:p w14:paraId="16D2FDB5" w14:textId="77777777" w:rsidR="00137407" w:rsidRDefault="00137407">
            <w:pPr>
              <w:rPr>
                <w:b/>
              </w:rPr>
            </w:pPr>
          </w:p>
          <w:p w14:paraId="6E87AD9F" w14:textId="3A7ADF3D" w:rsidR="00137407" w:rsidRDefault="00137407">
            <w:pPr>
              <w:rPr>
                <w:b/>
              </w:rPr>
            </w:pPr>
          </w:p>
        </w:tc>
      </w:tr>
      <w:tr w:rsidR="00182201" w14:paraId="692702E7" w14:textId="77777777" w:rsidTr="00137407">
        <w:tc>
          <w:tcPr>
            <w:tcW w:w="3252" w:type="dxa"/>
            <w:shd w:val="clear" w:color="auto" w:fill="auto"/>
          </w:tcPr>
          <w:p w14:paraId="16A81866" w14:textId="23205B0F" w:rsidR="00182201" w:rsidRDefault="00137407">
            <w:pPr>
              <w:rPr>
                <w:b/>
              </w:rPr>
            </w:pPr>
            <w:r>
              <w:rPr>
                <w:b/>
              </w:rPr>
              <w:t xml:space="preserve">Summary of resources sought </w:t>
            </w:r>
          </w:p>
        </w:tc>
        <w:tc>
          <w:tcPr>
            <w:tcW w:w="5764" w:type="dxa"/>
            <w:shd w:val="clear" w:color="auto" w:fill="auto"/>
          </w:tcPr>
          <w:p w14:paraId="49BCC038" w14:textId="77777777" w:rsidR="00182201" w:rsidRDefault="00182201">
            <w:pPr>
              <w:rPr>
                <w:b/>
              </w:rPr>
            </w:pPr>
          </w:p>
        </w:tc>
      </w:tr>
      <w:tr w:rsidR="00182201" w14:paraId="5F09A74A" w14:textId="77777777" w:rsidTr="00137407">
        <w:tc>
          <w:tcPr>
            <w:tcW w:w="3252" w:type="dxa"/>
            <w:shd w:val="clear" w:color="auto" w:fill="auto"/>
          </w:tcPr>
          <w:p w14:paraId="18A73A9A" w14:textId="096CD75E" w:rsidR="00182201" w:rsidRDefault="00137407">
            <w:pPr>
              <w:rPr>
                <w:b/>
              </w:rPr>
            </w:pPr>
            <w:r>
              <w:rPr>
                <w:b/>
              </w:rPr>
              <w:t>Period for which resources sought</w:t>
            </w:r>
          </w:p>
        </w:tc>
        <w:tc>
          <w:tcPr>
            <w:tcW w:w="5764" w:type="dxa"/>
            <w:shd w:val="clear" w:color="auto" w:fill="auto"/>
          </w:tcPr>
          <w:p w14:paraId="627FE1E3" w14:textId="77777777" w:rsidR="00182201" w:rsidRDefault="00182201">
            <w:pPr>
              <w:rPr>
                <w:b/>
              </w:rPr>
            </w:pPr>
          </w:p>
        </w:tc>
      </w:tr>
      <w:tr w:rsidR="00182201" w14:paraId="6BAE5490" w14:textId="77777777" w:rsidTr="00137407">
        <w:tc>
          <w:tcPr>
            <w:tcW w:w="3252" w:type="dxa"/>
            <w:shd w:val="clear" w:color="auto" w:fill="auto"/>
          </w:tcPr>
          <w:p w14:paraId="1063BC52" w14:textId="760FC0D4" w:rsidR="00182201" w:rsidRPr="001334FD" w:rsidRDefault="001334FD">
            <w:pPr>
              <w:rPr>
                <w:b/>
                <w:bCs/>
              </w:rPr>
            </w:pPr>
            <w:r w:rsidRPr="001334FD">
              <w:rPr>
                <w:b/>
                <w:bCs/>
              </w:rPr>
              <w:t>Any other pertinent information</w:t>
            </w:r>
          </w:p>
        </w:tc>
        <w:tc>
          <w:tcPr>
            <w:tcW w:w="5764" w:type="dxa"/>
            <w:shd w:val="clear" w:color="auto" w:fill="auto"/>
          </w:tcPr>
          <w:p w14:paraId="5D3C419F" w14:textId="77777777" w:rsidR="00182201" w:rsidRDefault="00182201">
            <w:pPr>
              <w:rPr>
                <w:b/>
              </w:rPr>
            </w:pPr>
          </w:p>
        </w:tc>
      </w:tr>
    </w:tbl>
    <w:p w14:paraId="19EF166B" w14:textId="77777777" w:rsidR="00182201" w:rsidRDefault="003918BD">
      <w:r>
        <w:rPr>
          <w:b/>
        </w:rPr>
        <w:t xml:space="preserve"> </w:t>
      </w:r>
    </w:p>
    <w:p w14:paraId="06738B73" w14:textId="75B9C163" w:rsidR="00182201" w:rsidRDefault="00CD063E" w:rsidP="00137407">
      <w:pPr>
        <w:pStyle w:val="Heading1"/>
        <w:numPr>
          <w:ilvl w:val="0"/>
          <w:numId w:val="4"/>
        </w:numPr>
        <w:spacing w:before="240"/>
        <w:ind w:left="431" w:hanging="431"/>
      </w:pPr>
      <w:r>
        <w:t>Full details j</w:t>
      </w:r>
      <w:r w:rsidR="00137407">
        <w:t xml:space="preserve">ustification </w:t>
      </w:r>
      <w:r>
        <w:t xml:space="preserve">of </w:t>
      </w:r>
      <w:r w:rsidR="00137407">
        <w:t>volume and timescale of CPU/GPU/Disk resources sought</w:t>
      </w:r>
      <w:r w:rsidR="00FB1870">
        <w:t xml:space="preserve">. </w:t>
      </w:r>
    </w:p>
    <w:tbl>
      <w:tblPr>
        <w:tblW w:w="9026"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0" w:type="dxa"/>
          <w:bottom w:w="55" w:type="dxa"/>
          <w:right w:w="55" w:type="dxa"/>
        </w:tblCellMar>
        <w:tblLook w:val="04A0" w:firstRow="1" w:lastRow="0" w:firstColumn="1" w:lastColumn="0" w:noHBand="0" w:noVBand="1"/>
      </w:tblPr>
      <w:tblGrid>
        <w:gridCol w:w="9026"/>
      </w:tblGrid>
      <w:tr w:rsidR="00182201" w14:paraId="0B2983EB" w14:textId="77777777">
        <w:tc>
          <w:tcPr>
            <w:tcW w:w="9026" w:type="dxa"/>
            <w:tcBorders>
              <w:top w:val="single" w:sz="2" w:space="0" w:color="000001"/>
              <w:left w:val="single" w:sz="2" w:space="0" w:color="000001"/>
              <w:bottom w:val="single" w:sz="2" w:space="0" w:color="000001"/>
              <w:right w:val="single" w:sz="2" w:space="0" w:color="000001"/>
            </w:tcBorders>
            <w:shd w:val="clear" w:color="auto" w:fill="auto"/>
          </w:tcPr>
          <w:p w14:paraId="19B97A65" w14:textId="77777777" w:rsidR="00182201" w:rsidRDefault="00182201">
            <w:pPr>
              <w:pStyle w:val="TableContents"/>
            </w:pPr>
          </w:p>
          <w:p w14:paraId="7B993055" w14:textId="77777777" w:rsidR="00182201" w:rsidRDefault="00182201">
            <w:pPr>
              <w:pStyle w:val="TableContents"/>
            </w:pPr>
          </w:p>
          <w:p w14:paraId="3EE01D32" w14:textId="77777777" w:rsidR="00182201" w:rsidRDefault="00182201">
            <w:pPr>
              <w:pStyle w:val="TableContents"/>
            </w:pPr>
          </w:p>
          <w:p w14:paraId="36CCEBCB" w14:textId="77777777" w:rsidR="00182201" w:rsidRDefault="00182201">
            <w:pPr>
              <w:pStyle w:val="TableContents"/>
            </w:pPr>
          </w:p>
          <w:p w14:paraId="6E7EA269" w14:textId="77777777" w:rsidR="00182201" w:rsidRDefault="00182201">
            <w:pPr>
              <w:pStyle w:val="TableContents"/>
            </w:pPr>
          </w:p>
        </w:tc>
      </w:tr>
    </w:tbl>
    <w:p w14:paraId="5D9BABD4" w14:textId="77777777" w:rsidR="00182201" w:rsidRDefault="00182201" w:rsidP="00CD063E"/>
    <w:p w14:paraId="381BB982" w14:textId="698B7F42" w:rsidR="00182201" w:rsidRPr="00CD063E" w:rsidRDefault="00C4033A" w:rsidP="00CD063E">
      <w:pPr>
        <w:pStyle w:val="Heading2"/>
        <w:numPr>
          <w:ilvl w:val="0"/>
          <w:numId w:val="4"/>
        </w:numPr>
        <w:rPr>
          <w:rFonts w:asciiTheme="minorHAnsi" w:hAnsiTheme="minorHAnsi" w:cstheme="minorHAnsi"/>
          <w:color w:val="365F91" w:themeColor="accent1" w:themeShade="BF"/>
          <w:sz w:val="24"/>
          <w:szCs w:val="24"/>
        </w:rPr>
      </w:pPr>
      <w:r>
        <w:rPr>
          <w:rStyle w:val="Heading4Char"/>
          <w:rFonts w:asciiTheme="minorHAnsi" w:hAnsiTheme="minorHAnsi" w:cstheme="minorHAnsi"/>
          <w:b/>
          <w:i w:val="0"/>
          <w:iCs w:val="0"/>
          <w:color w:val="365F91" w:themeColor="accent1" w:themeShade="BF"/>
          <w:sz w:val="24"/>
          <w:szCs w:val="24"/>
        </w:rPr>
        <w:t>How will you access the resources?</w:t>
      </w:r>
    </w:p>
    <w:p w14:paraId="1AA893BC" w14:textId="19FFF9B5" w:rsidR="00182201" w:rsidRPr="00CD063E" w:rsidRDefault="00C4033A">
      <w:pPr>
        <w:tabs>
          <w:tab w:val="left" w:pos="360"/>
        </w:tabs>
        <w:spacing w:before="120" w:after="120" w:line="240" w:lineRule="auto"/>
        <w:rPr>
          <w:rFonts w:asciiTheme="minorHAnsi" w:hAnsiTheme="minorHAnsi" w:cstheme="minorHAnsi"/>
          <w:b/>
          <w:i/>
          <w:iCs/>
          <w:color w:val="365F91" w:themeColor="accent1" w:themeShade="BF"/>
        </w:rPr>
      </w:pPr>
      <w:bookmarkStart w:id="2" w:name="_Toc494371497"/>
      <w:bookmarkEnd w:id="2"/>
      <w:r>
        <w:rPr>
          <w:rFonts w:asciiTheme="minorHAnsi" w:hAnsiTheme="minorHAnsi" w:cstheme="minorHAnsi"/>
          <w:b/>
          <w:i/>
          <w:iCs/>
          <w:color w:val="365F91" w:themeColor="accent1" w:themeShade="BF"/>
        </w:rPr>
        <w:t xml:space="preserve">Specify how you intend to access the resources (e.g. using Openstack APIS, using </w:t>
      </w:r>
      <w:proofErr w:type="spellStart"/>
      <w:r>
        <w:rPr>
          <w:rFonts w:asciiTheme="minorHAnsi" w:hAnsiTheme="minorHAnsi" w:cstheme="minorHAnsi"/>
          <w:b/>
          <w:i/>
          <w:iCs/>
          <w:color w:val="365F91" w:themeColor="accent1" w:themeShade="BF"/>
        </w:rPr>
        <w:t>DAaaS</w:t>
      </w:r>
      <w:proofErr w:type="spellEnd"/>
      <w:r>
        <w:rPr>
          <w:rFonts w:asciiTheme="minorHAnsi" w:hAnsiTheme="minorHAnsi" w:cstheme="minorHAnsi"/>
          <w:b/>
          <w:i/>
          <w:iCs/>
          <w:color w:val="365F91" w:themeColor="accent1" w:themeShade="BF"/>
        </w:rPr>
        <w:t xml:space="preserve">, using standard Grid processes, using DiRAC access). </w:t>
      </w:r>
    </w:p>
    <w:tbl>
      <w:tblPr>
        <w:tblW w:w="8947" w:type="dxa"/>
        <w:tblInd w:w="34"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55" w:type="dxa"/>
          <w:left w:w="23" w:type="dxa"/>
          <w:bottom w:w="55" w:type="dxa"/>
          <w:right w:w="55" w:type="dxa"/>
        </w:tblCellMar>
        <w:tblLook w:val="04A0" w:firstRow="1" w:lastRow="0" w:firstColumn="1" w:lastColumn="0" w:noHBand="0" w:noVBand="1"/>
      </w:tblPr>
      <w:tblGrid>
        <w:gridCol w:w="8947"/>
      </w:tblGrid>
      <w:tr w:rsidR="00182201" w14:paraId="1B41DD1F" w14:textId="77777777">
        <w:trPr>
          <w:trHeight w:val="2019"/>
        </w:trPr>
        <w:tc>
          <w:tcPr>
            <w:tcW w:w="8947" w:type="dxa"/>
            <w:tcBorders>
              <w:top w:val="single" w:sz="2" w:space="0" w:color="4F81BD"/>
              <w:left w:val="single" w:sz="2" w:space="0" w:color="4F81BD"/>
              <w:bottom w:val="single" w:sz="2" w:space="0" w:color="4F81BD"/>
              <w:right w:val="single" w:sz="2" w:space="0" w:color="4F81BD"/>
            </w:tcBorders>
            <w:shd w:val="clear" w:color="auto" w:fill="auto"/>
          </w:tcPr>
          <w:p w14:paraId="50384F2A" w14:textId="77777777" w:rsidR="00182201" w:rsidRDefault="00182201">
            <w:pPr>
              <w:pStyle w:val="TableContents"/>
              <w:spacing w:after="0" w:line="240" w:lineRule="auto"/>
              <w:rPr>
                <w:color w:val="000000" w:themeColor="text1"/>
              </w:rPr>
            </w:pPr>
          </w:p>
        </w:tc>
      </w:tr>
    </w:tbl>
    <w:p w14:paraId="6026A261" w14:textId="7933F74B" w:rsidR="00C4033A" w:rsidRDefault="00C4033A" w:rsidP="00C4033A">
      <w:pPr>
        <w:pStyle w:val="Heading2"/>
        <w:numPr>
          <w:ilvl w:val="0"/>
          <w:numId w:val="0"/>
        </w:numPr>
        <w:ind w:left="432"/>
        <w:rPr>
          <w:rStyle w:val="Heading4Char"/>
          <w:rFonts w:asciiTheme="minorHAnsi" w:hAnsiTheme="minorHAnsi" w:cstheme="minorHAnsi"/>
          <w:b/>
          <w:bCs/>
          <w:i w:val="0"/>
          <w:iCs w:val="0"/>
          <w:color w:val="365F91" w:themeColor="accent1" w:themeShade="BF"/>
          <w:sz w:val="24"/>
          <w:szCs w:val="24"/>
        </w:rPr>
      </w:pPr>
    </w:p>
    <w:p w14:paraId="59A2E3FE" w14:textId="77777777" w:rsidR="00C4033A" w:rsidRPr="00C4033A" w:rsidRDefault="00C4033A" w:rsidP="00C4033A"/>
    <w:p w14:paraId="5CF78CCC" w14:textId="5BDA48C5" w:rsidR="00C4033A" w:rsidRPr="00CD063E" w:rsidRDefault="00C4033A" w:rsidP="00C4033A">
      <w:pPr>
        <w:pStyle w:val="Heading2"/>
        <w:numPr>
          <w:ilvl w:val="0"/>
          <w:numId w:val="4"/>
        </w:numPr>
        <w:rPr>
          <w:rFonts w:asciiTheme="minorHAnsi" w:hAnsiTheme="minorHAnsi" w:cstheme="minorHAnsi"/>
          <w:color w:val="365F91" w:themeColor="accent1" w:themeShade="BF"/>
          <w:sz w:val="24"/>
          <w:szCs w:val="24"/>
        </w:rPr>
      </w:pPr>
      <w:r w:rsidRPr="00CD063E">
        <w:rPr>
          <w:rStyle w:val="Heading4Char"/>
          <w:rFonts w:asciiTheme="minorHAnsi" w:hAnsiTheme="minorHAnsi" w:cstheme="minorHAnsi"/>
          <w:b/>
          <w:i w:val="0"/>
          <w:iCs w:val="0"/>
          <w:color w:val="365F91" w:themeColor="accent1" w:themeShade="BF"/>
          <w:sz w:val="24"/>
          <w:szCs w:val="24"/>
        </w:rPr>
        <w:t>Assurance of means to use resources.</w:t>
      </w:r>
    </w:p>
    <w:p w14:paraId="1FE154B0" w14:textId="70B770A8" w:rsidR="00C4033A" w:rsidRPr="00CD063E" w:rsidRDefault="00C4033A" w:rsidP="00C4033A">
      <w:pPr>
        <w:tabs>
          <w:tab w:val="left" w:pos="360"/>
        </w:tabs>
        <w:spacing w:before="120" w:after="120" w:line="240" w:lineRule="auto"/>
        <w:rPr>
          <w:rFonts w:asciiTheme="minorHAnsi" w:hAnsiTheme="minorHAnsi" w:cstheme="minorHAnsi"/>
          <w:b/>
          <w:i/>
          <w:iCs/>
          <w:color w:val="365F91" w:themeColor="accent1" w:themeShade="BF"/>
        </w:rPr>
      </w:pPr>
      <w:r w:rsidRPr="00CD063E">
        <w:rPr>
          <w:rFonts w:asciiTheme="minorHAnsi" w:hAnsiTheme="minorHAnsi" w:cstheme="minorHAnsi"/>
          <w:b/>
          <w:i/>
          <w:iCs/>
          <w:color w:val="365F91" w:themeColor="accent1" w:themeShade="BF"/>
        </w:rPr>
        <w:t>As specified in the inst</w:t>
      </w:r>
      <w:r>
        <w:rPr>
          <w:rFonts w:asciiTheme="minorHAnsi" w:hAnsiTheme="minorHAnsi" w:cstheme="minorHAnsi"/>
          <w:b/>
          <w:i/>
          <w:iCs/>
          <w:color w:val="365F91" w:themeColor="accent1" w:themeShade="BF"/>
        </w:rPr>
        <w:t>r</w:t>
      </w:r>
      <w:r w:rsidRPr="00CD063E">
        <w:rPr>
          <w:rFonts w:asciiTheme="minorHAnsi" w:hAnsiTheme="minorHAnsi" w:cstheme="minorHAnsi"/>
          <w:b/>
          <w:i/>
          <w:iCs/>
          <w:color w:val="365F91" w:themeColor="accent1" w:themeShade="BF"/>
        </w:rPr>
        <w:t>uctions, it is the responsibility of the Activity to have the means (software and people</w:t>
      </w:r>
      <w:r>
        <w:rPr>
          <w:rFonts w:asciiTheme="minorHAnsi" w:hAnsiTheme="minorHAnsi" w:cstheme="minorHAnsi"/>
          <w:b/>
          <w:i/>
          <w:iCs/>
          <w:color w:val="365F91" w:themeColor="accent1" w:themeShade="BF"/>
        </w:rPr>
        <w:t xml:space="preserve"> or other support through Iris members</w:t>
      </w:r>
      <w:r w:rsidRPr="00CD063E">
        <w:rPr>
          <w:rFonts w:asciiTheme="minorHAnsi" w:hAnsiTheme="minorHAnsi" w:cstheme="minorHAnsi"/>
          <w:b/>
          <w:i/>
          <w:iCs/>
          <w:color w:val="365F91" w:themeColor="accent1" w:themeShade="BF"/>
        </w:rPr>
        <w:t>) necessary to make use of the resources. Please provide this assurance in this box</w:t>
      </w:r>
      <w:r>
        <w:rPr>
          <w:rFonts w:asciiTheme="minorHAnsi" w:hAnsiTheme="minorHAnsi" w:cstheme="minorHAnsi"/>
          <w:b/>
          <w:i/>
          <w:iCs/>
          <w:color w:val="365F91" w:themeColor="accent1" w:themeShade="BF"/>
        </w:rPr>
        <w:t xml:space="preserve">. </w:t>
      </w:r>
    </w:p>
    <w:tbl>
      <w:tblPr>
        <w:tblW w:w="8947" w:type="dxa"/>
        <w:tblInd w:w="34"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55" w:type="dxa"/>
          <w:left w:w="23" w:type="dxa"/>
          <w:bottom w:w="55" w:type="dxa"/>
          <w:right w:w="55" w:type="dxa"/>
        </w:tblCellMar>
        <w:tblLook w:val="04A0" w:firstRow="1" w:lastRow="0" w:firstColumn="1" w:lastColumn="0" w:noHBand="0" w:noVBand="1"/>
      </w:tblPr>
      <w:tblGrid>
        <w:gridCol w:w="8947"/>
      </w:tblGrid>
      <w:tr w:rsidR="00C4033A" w14:paraId="57E3C314" w14:textId="77777777" w:rsidTr="00AF7062">
        <w:trPr>
          <w:trHeight w:val="2019"/>
        </w:trPr>
        <w:tc>
          <w:tcPr>
            <w:tcW w:w="8947" w:type="dxa"/>
            <w:tcBorders>
              <w:top w:val="single" w:sz="2" w:space="0" w:color="4F81BD"/>
              <w:left w:val="single" w:sz="2" w:space="0" w:color="4F81BD"/>
              <w:bottom w:val="single" w:sz="2" w:space="0" w:color="4F81BD"/>
              <w:right w:val="single" w:sz="2" w:space="0" w:color="4F81BD"/>
            </w:tcBorders>
            <w:shd w:val="clear" w:color="auto" w:fill="auto"/>
          </w:tcPr>
          <w:p w14:paraId="227AB0F7" w14:textId="77777777" w:rsidR="00C4033A" w:rsidRDefault="00C4033A" w:rsidP="00AF7062">
            <w:pPr>
              <w:pStyle w:val="TableContents"/>
              <w:spacing w:after="0" w:line="240" w:lineRule="auto"/>
              <w:rPr>
                <w:color w:val="000000" w:themeColor="text1"/>
              </w:rPr>
            </w:pPr>
          </w:p>
        </w:tc>
      </w:tr>
    </w:tbl>
    <w:p w14:paraId="57BFBDD1" w14:textId="77777777" w:rsidR="00C4033A" w:rsidRDefault="00C4033A" w:rsidP="00C4033A">
      <w:pPr>
        <w:pStyle w:val="Heading1"/>
        <w:numPr>
          <w:ilvl w:val="0"/>
          <w:numId w:val="0"/>
        </w:numPr>
        <w:ind w:left="432" w:hanging="432"/>
      </w:pPr>
    </w:p>
    <w:p w14:paraId="2323146A" w14:textId="77777777" w:rsidR="00182201" w:rsidRDefault="00182201" w:rsidP="00FB1870">
      <w:pPr>
        <w:pStyle w:val="Heading1"/>
        <w:numPr>
          <w:ilvl w:val="0"/>
          <w:numId w:val="0"/>
        </w:numPr>
        <w:ind w:left="432" w:hanging="432"/>
      </w:pPr>
    </w:p>
    <w:sectPr w:rsidR="00182201">
      <w:headerReference w:type="default" r:id="rId10"/>
      <w:footerReference w:type="default" r:id="rId11"/>
      <w:pgSz w:w="11906" w:h="16838"/>
      <w:pgMar w:top="1440" w:right="1440" w:bottom="1276"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974C6" w14:textId="77777777" w:rsidR="00B54DD8" w:rsidRDefault="00B54DD8">
      <w:pPr>
        <w:spacing w:line="240" w:lineRule="auto"/>
      </w:pPr>
      <w:r>
        <w:separator/>
      </w:r>
    </w:p>
  </w:endnote>
  <w:endnote w:type="continuationSeparator" w:id="0">
    <w:p w14:paraId="2D40C273" w14:textId="77777777" w:rsidR="00B54DD8" w:rsidRDefault="00B54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Cambria"/>
    <w:panose1 w:val="00000000000000000000"/>
    <w:charset w:val="00"/>
    <w:family w:val="roman"/>
    <w:notTrueType/>
    <w:pitch w:val="default"/>
  </w:font>
  <w:font w:name="Liberation Sans">
    <w:altName w:val="Arial"/>
    <w:charset w:val="01"/>
    <w:family w:val="roman"/>
    <w:pitch w:val="variable"/>
  </w:font>
  <w:font w:name="AR PL ZenKai Uni">
    <w:panose1 w:val="00000000000000000000"/>
    <w:charset w:val="00"/>
    <w:family w:val="roman"/>
    <w:notTrueType/>
    <w:pitch w:val="default"/>
  </w:font>
  <w:font w:name="Lohit Hindi">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A8E3" w14:textId="77777777" w:rsidR="00182201" w:rsidRDefault="003918BD">
    <w:pPr>
      <w:pStyle w:val="Footer"/>
      <w:jc w:val="center"/>
    </w:pPr>
    <w:r>
      <w:rPr>
        <w:noProof/>
      </w:rPr>
      <mc:AlternateContent>
        <mc:Choice Requires="wps">
          <w:drawing>
            <wp:anchor distT="0" distB="0" distL="0" distR="0" simplePos="0" relativeHeight="6" behindDoc="1" locked="0" layoutInCell="1" allowOverlap="1" wp14:anchorId="6BB7F070" wp14:editId="0A8FE051">
              <wp:simplePos x="0" y="0"/>
              <wp:positionH relativeFrom="margin">
                <wp:align>right</wp:align>
              </wp:positionH>
              <wp:positionV relativeFrom="paragraph">
                <wp:posOffset>635</wp:posOffset>
              </wp:positionV>
              <wp:extent cx="76200" cy="170180"/>
              <wp:effectExtent l="0" t="0" r="0" b="0"/>
              <wp:wrapTopAndBottom/>
              <wp:docPr id="3" name="Frame8"/>
              <wp:cNvGraphicFramePr/>
              <a:graphic xmlns:a="http://schemas.openxmlformats.org/drawingml/2006/main">
                <a:graphicData uri="http://schemas.microsoft.com/office/word/2010/wordprocessingShape">
                  <wps:wsp>
                    <wps:cNvSpPr/>
                    <wps:spPr>
                      <a:xfrm>
                        <a:off x="0" y="0"/>
                        <a:ext cx="7560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0DDADF71" w14:textId="77777777" w:rsidR="00182201" w:rsidRDefault="003918BD">
                          <w:pPr>
                            <w:pStyle w:val="Footer"/>
                            <w:rPr>
                              <w:color w:val="000000"/>
                            </w:rPr>
                          </w:pPr>
                          <w:r>
                            <w:rPr>
                              <w:color w:val="000000"/>
                            </w:rPr>
                            <w:fldChar w:fldCharType="begin"/>
                          </w:r>
                          <w:r>
                            <w:instrText>PAGE</w:instrText>
                          </w:r>
                          <w:r>
                            <w:fldChar w:fldCharType="separate"/>
                          </w:r>
                          <w:r>
                            <w:t>3</w:t>
                          </w:r>
                          <w:r>
                            <w:fldChar w:fldCharType="end"/>
                          </w:r>
                        </w:p>
                      </w:txbxContent>
                    </wps:txbx>
                    <wps:bodyPr lIns="0" tIns="0" rIns="0" bIns="0">
                      <a:spAutoFit/>
                    </wps:bodyPr>
                  </wps:wsp>
                </a:graphicData>
              </a:graphic>
            </wp:anchor>
          </w:drawing>
        </mc:Choice>
        <mc:Fallback>
          <w:pict>
            <v:rect w14:anchorId="6BB7F070" id="Frame8" o:spid="_x0000_s1026" style="position:absolute;left:0;text-align:left;margin-left:-45.2pt;margin-top:.05pt;width:6pt;height:13.4pt;z-index:-50331647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vbzwEAAAoEAAAOAAAAZHJzL2Uyb0RvYy54bWysU9tu2zAMfR/QfxD0vsjp0Kwz4hTDigwD&#10;hq1otw+QZSkWoBsoNXb+fpTsuJc9ddiLRFE8R+Qhtb0ZrSFHCVF719D1qqJEOuE77Q4N/f1r//6a&#10;kpi467jxTjb0JCO92V282w6hlpe+96aTQJDExXoIDe1TCjVjUfTS8rjyQTq8VB4sT3iEA+uAD8hu&#10;Dbusqg0bPHQBvJAxovd2uqS7wq+UFOmnUlEmYhqKuaWyQlnbvLLdltcH4KHXYk6D/0MWlmuHjy5U&#10;tzxx8gj6LyqrBfjoVVoJb5lXSgtZasBq1tWrah56HmSpBcWJYZEp/j9a8eN4B0R3Df1AieMWW7QH&#10;3K6zMkOINQY8hDuYTxHNXOaowOYdCyBjUfO0qCnHRAQ6P15tKpRc4M168wkPmZI9YQPE9FV6S7LR&#10;UMBeFQn58XtMU+g5JD/l/F4bg35eG/fCgZzZw3K6U4LFSicjp+h7qbDEkmd2RAGH9osBMs0BDiqm&#10;eZ6GQoaAHKjwwTdiZ0hGyzJ+b8QvoPK+d2nBW+08FAmfVZfNNLbj3J7Wdydsp/nmcETyuJ8NOBvt&#10;bBQdwufHhKoWsTPTBJ+VxIEr7Zo/R57o5+cS9fSFd38AAAD//wMAUEsDBBQABgAIAAAAIQCsLBQv&#10;3QAAAAgBAAAPAAAAZHJzL2Rvd25yZXYueG1sTI8xT8MwEIV3pP4H6yqxIOqQoWrTOBVq1Q0JNTDA&#10;5sbXOCU+R7HbBH49lwmWk9493bv35dvRteKGfWg8KXhaJCCQKm8aqhW8vx0eVyBC1GR06wkVfGOA&#10;bTG7y3Vm/EBHvJWxFhxCIdMKbIxdJmWoLDodFr5DYu/se6cjy76WptcDh7tWpkmylE43xB+s7nBn&#10;sfoqr07B4fWjQfqRx4f1avCXKv0s7Uun1P183G94PG9ARBzj3wVMDNwfCi528lcyQbQKmCZOWzF5&#10;KauTgnS5Blnk8j9A8QsAAP//AwBQSwECLQAUAAYACAAAACEAtoM4kv4AAADhAQAAEwAAAAAAAAAA&#10;AAAAAAAAAAAAW0NvbnRlbnRfVHlwZXNdLnhtbFBLAQItABQABgAIAAAAIQA4/SH/1gAAAJQBAAAL&#10;AAAAAAAAAAAAAAAAAC8BAABfcmVscy8ucmVsc1BLAQItABQABgAIAAAAIQBIlmvbzwEAAAoEAAAO&#10;AAAAAAAAAAAAAAAAAC4CAABkcnMvZTJvRG9jLnhtbFBLAQItABQABgAIAAAAIQCsLBQv3QAAAAgB&#10;AAAPAAAAAAAAAAAAAAAAACkEAABkcnMvZG93bnJldi54bWxQSwUGAAAAAAQABADzAAAAMwUAAAAA&#10;" filled="f" stroked="f">
              <v:textbox style="mso-fit-shape-to-text:t" inset="0,0,0,0">
                <w:txbxContent>
                  <w:p w14:paraId="0DDADF71" w14:textId="77777777" w:rsidR="00182201" w:rsidRDefault="003918BD">
                    <w:pPr>
                      <w:pStyle w:val="Footer"/>
                      <w:rPr>
                        <w:color w:val="000000"/>
                      </w:rPr>
                    </w:pPr>
                    <w:r>
                      <w:rPr>
                        <w:color w:val="000000"/>
                      </w:rPr>
                      <w:fldChar w:fldCharType="begin"/>
                    </w:r>
                    <w:r>
                      <w:instrText>PAGE</w:instrText>
                    </w:r>
                    <w:r>
                      <w:fldChar w:fldCharType="separate"/>
                    </w:r>
                    <w:r>
                      <w:t>3</w:t>
                    </w:r>
                    <w:r>
                      <w:fldChar w:fldCharType="end"/>
                    </w:r>
                  </w:p>
                </w:txbxContent>
              </v:textbox>
              <w10:wrap type="topAndBottom"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6AFDD" w14:textId="77777777" w:rsidR="00B54DD8" w:rsidRDefault="00B54DD8"/>
  </w:footnote>
  <w:footnote w:type="continuationSeparator" w:id="0">
    <w:p w14:paraId="2A21C422" w14:textId="77777777" w:rsidR="00B54DD8" w:rsidRDefault="00B54DD8">
      <w:r>
        <w:continuationSeparator/>
      </w:r>
    </w:p>
  </w:footnote>
  <w:footnote w:id="1">
    <w:p w14:paraId="29825663" w14:textId="2BA9460F" w:rsidR="00EE39F8" w:rsidRDefault="00EE39F8" w:rsidP="00323017">
      <w:pPr>
        <w:jc w:val="left"/>
      </w:pPr>
      <w:r>
        <w:rPr>
          <w:rStyle w:val="FootnoteReference"/>
        </w:rPr>
        <w:footnoteRef/>
      </w:r>
      <w:r>
        <w:t xml:space="preserve"> </w:t>
      </w:r>
      <w:r w:rsidRPr="00323017">
        <w:rPr>
          <w:rFonts w:asciiTheme="minorHAnsi" w:eastAsia="Times New Roman" w:hAnsiTheme="minorHAnsi" w:cstheme="minorHAnsi"/>
          <w:color w:val="000000" w:themeColor="text1"/>
          <w:sz w:val="20"/>
          <w:szCs w:val="20"/>
          <w:lang w:eastAsia="en-GB"/>
        </w:rPr>
        <w:t>Note that a request at the upper end of the scale, or for resource in perpetuity, will likely to require the RSAP process either now, or in a subsequent year. This isn’t a way to bypass the RSAP for significant requests.</w:t>
      </w:r>
      <w:r w:rsidRPr="00323017">
        <w:rPr>
          <w:rFonts w:asciiTheme="minorHAnsi" w:eastAsia="Times New Roman" w:hAnsiTheme="minorHAnsi" w:cstheme="minorHAnsi"/>
          <w:color w:val="000000" w:themeColor="text1"/>
          <w:sz w:val="20"/>
          <w:szCs w:val="20"/>
          <w:lang w:eastAsia="en-GB"/>
        </w:rPr>
        <w:br/>
      </w:r>
    </w:p>
  </w:footnote>
  <w:footnote w:id="2">
    <w:p w14:paraId="3BAF565A" w14:textId="6EA27697" w:rsidR="00137407" w:rsidRDefault="00137407" w:rsidP="00137407">
      <w:pPr>
        <w:pStyle w:val="FootnoteText"/>
      </w:pPr>
      <w:r>
        <w:rPr>
          <w:rStyle w:val="FootnoteReference"/>
        </w:rPr>
        <w:footnoteRef/>
      </w:r>
      <w:r>
        <w:t xml:space="preserve"> Tape cannot be applied for this way as it has </w:t>
      </w:r>
      <w:r w:rsidR="00587083">
        <w:t xml:space="preserve">access and </w:t>
      </w:r>
      <w:r>
        <w:t>long-term implication</w:t>
      </w:r>
      <w:r w:rsidR="00587083">
        <w:t>s</w:t>
      </w:r>
      <w:r>
        <w:t>. You must make an annual RSAP application for Tape.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2FDE" w14:textId="142A7ED4" w:rsidR="00182201" w:rsidRDefault="003918BD">
    <w:pPr>
      <w:pStyle w:val="Header"/>
      <w:jc w:val="center"/>
    </w:pPr>
    <w:r>
      <w:tab/>
    </w:r>
    <w:r>
      <w:tab/>
    </w:r>
    <w:r w:rsidR="008A15E2">
      <w:t>V2.0 10/11/20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B4BA8"/>
    <w:multiLevelType w:val="multilevel"/>
    <w:tmpl w:val="4C2CBC26"/>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CDB021C"/>
    <w:multiLevelType w:val="multilevel"/>
    <w:tmpl w:val="549090A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3186A00"/>
    <w:multiLevelType w:val="hybridMultilevel"/>
    <w:tmpl w:val="5FC80F68"/>
    <w:lvl w:ilvl="0" w:tplc="934C46F4">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D6761"/>
    <w:multiLevelType w:val="multilevel"/>
    <w:tmpl w:val="7A9874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5CD52E3"/>
    <w:multiLevelType w:val="multilevel"/>
    <w:tmpl w:val="2AEE33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D084AA4"/>
    <w:multiLevelType w:val="hybridMultilevel"/>
    <w:tmpl w:val="8538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01"/>
    <w:rsid w:val="001334FD"/>
    <w:rsid w:val="00137407"/>
    <w:rsid w:val="00182201"/>
    <w:rsid w:val="002138AA"/>
    <w:rsid w:val="00323017"/>
    <w:rsid w:val="003918BD"/>
    <w:rsid w:val="00587083"/>
    <w:rsid w:val="008A15E2"/>
    <w:rsid w:val="00B11400"/>
    <w:rsid w:val="00B54DD8"/>
    <w:rsid w:val="00C4033A"/>
    <w:rsid w:val="00CD063E"/>
    <w:rsid w:val="00D00E32"/>
    <w:rsid w:val="00E11FA7"/>
    <w:rsid w:val="00E7591C"/>
    <w:rsid w:val="00EE05A7"/>
    <w:rsid w:val="00EE39F8"/>
    <w:rsid w:val="00FB1870"/>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257C"/>
  <w15:docId w15:val="{643CB865-B2D5-FB4D-88A5-EBD31BCF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B7"/>
    <w:pPr>
      <w:spacing w:line="276" w:lineRule="auto"/>
      <w:jc w:val="both"/>
    </w:pPr>
    <w:rPr>
      <w:rFonts w:ascii="Calibri" w:eastAsia="Calibri" w:hAnsi="Calibri"/>
      <w:color w:val="00000A"/>
      <w:sz w:val="22"/>
    </w:rPr>
  </w:style>
  <w:style w:type="paragraph" w:styleId="Heading1">
    <w:name w:val="heading 1"/>
    <w:basedOn w:val="Normal"/>
    <w:next w:val="Normal"/>
    <w:link w:val="Heading1Char"/>
    <w:uiPriority w:val="9"/>
    <w:qFormat/>
    <w:rsid w:val="00577286"/>
    <w:pPr>
      <w:keepNext/>
      <w:keepLines/>
      <w:numPr>
        <w:numId w:val="1"/>
      </w:numPr>
      <w:spacing w:before="400" w:after="40" w:line="240" w:lineRule="auto"/>
      <w:outlineLvl w:val="0"/>
    </w:pPr>
    <w:rPr>
      <w:rFonts w:eastAsiaTheme="majorEastAsia" w:cs="Arial"/>
      <w:b/>
      <w:bCs/>
      <w:color w:val="1F497D" w:themeColor="text2"/>
      <w:sz w:val="24"/>
      <w:szCs w:val="24"/>
    </w:rPr>
  </w:style>
  <w:style w:type="paragraph" w:styleId="Heading2">
    <w:name w:val="heading 2"/>
    <w:basedOn w:val="Normal"/>
    <w:next w:val="Normal"/>
    <w:link w:val="Heading2Char"/>
    <w:uiPriority w:val="9"/>
    <w:unhideWhenUsed/>
    <w:qFormat/>
    <w:rsid w:val="00577286"/>
    <w:pPr>
      <w:keepNext/>
      <w:keepLines/>
      <w:numPr>
        <w:ilvl w:val="1"/>
        <w:numId w:val="1"/>
      </w:numPr>
      <w:spacing w:before="40" w:line="240" w:lineRule="auto"/>
      <w:outlineLvl w:val="1"/>
    </w:pPr>
    <w:rPr>
      <w:rFonts w:eastAsiaTheme="majorEastAsia" w:cs="Arial"/>
      <w:b/>
      <w:bCs/>
      <w:color w:val="1F497D" w:themeColor="text2"/>
    </w:rPr>
  </w:style>
  <w:style w:type="paragraph" w:styleId="Heading3">
    <w:name w:val="heading 3"/>
    <w:basedOn w:val="Normal"/>
    <w:next w:val="Normal"/>
    <w:link w:val="Heading3Char"/>
    <w:uiPriority w:val="9"/>
    <w:unhideWhenUsed/>
    <w:qFormat/>
    <w:rsid w:val="009E1580"/>
    <w:pPr>
      <w:keepNext/>
      <w:keepLines/>
      <w:numPr>
        <w:ilvl w:val="2"/>
        <w:numId w:val="1"/>
      </w:numPr>
      <w:spacing w:before="40" w:line="240" w:lineRule="auto"/>
      <w:outlineLvl w:val="2"/>
    </w:pPr>
    <w:rPr>
      <w:rFonts w:eastAsiaTheme="majorEastAsia" w:cstheme="majorBidi"/>
      <w:b/>
      <w:bCs/>
      <w:color w:val="1F497D" w:themeColor="text2"/>
    </w:rPr>
  </w:style>
  <w:style w:type="paragraph" w:styleId="Heading4">
    <w:name w:val="heading 4"/>
    <w:basedOn w:val="Normal"/>
    <w:next w:val="Normal"/>
    <w:link w:val="Heading4Char"/>
    <w:uiPriority w:val="9"/>
    <w:unhideWhenUsed/>
    <w:qFormat/>
    <w:rsid w:val="00BC16E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16E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16E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16E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16E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C16E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D7DAD"/>
    <w:rPr>
      <w:rFonts w:ascii="Tahoma" w:hAnsi="Tahoma" w:cs="Tahoma"/>
      <w:sz w:val="16"/>
      <w:szCs w:val="16"/>
    </w:rPr>
  </w:style>
  <w:style w:type="character" w:customStyle="1" w:styleId="InternetLink">
    <w:name w:val="Internet Link"/>
    <w:basedOn w:val="DefaultParagraphFont"/>
    <w:uiPriority w:val="99"/>
    <w:unhideWhenUsed/>
    <w:rsid w:val="00FE192A"/>
    <w:rPr>
      <w:color w:val="0000FF" w:themeColor="hyperlink"/>
      <w:u w:val="single"/>
    </w:rPr>
  </w:style>
  <w:style w:type="character" w:customStyle="1" w:styleId="Heading1Char">
    <w:name w:val="Heading 1 Char"/>
    <w:basedOn w:val="DefaultParagraphFont"/>
    <w:link w:val="Heading1"/>
    <w:uiPriority w:val="9"/>
    <w:qFormat/>
    <w:rsid w:val="00577286"/>
    <w:rPr>
      <w:rFonts w:eastAsiaTheme="majorEastAsia" w:cs="Arial"/>
      <w:b/>
      <w:bCs/>
      <w:color w:val="1F497D" w:themeColor="text2"/>
      <w:sz w:val="24"/>
      <w:szCs w:val="24"/>
    </w:rPr>
  </w:style>
  <w:style w:type="character" w:customStyle="1" w:styleId="Heading2Char">
    <w:name w:val="Heading 2 Char"/>
    <w:basedOn w:val="DefaultParagraphFont"/>
    <w:link w:val="Heading2"/>
    <w:uiPriority w:val="9"/>
    <w:qFormat/>
    <w:rsid w:val="00577286"/>
    <w:rPr>
      <w:rFonts w:eastAsiaTheme="majorEastAsia" w:cs="Arial"/>
      <w:b/>
      <w:bCs/>
      <w:color w:val="1F497D" w:themeColor="text2"/>
    </w:rPr>
  </w:style>
  <w:style w:type="character" w:customStyle="1" w:styleId="HeaderChar">
    <w:name w:val="Header Char"/>
    <w:basedOn w:val="DefaultParagraphFont"/>
    <w:link w:val="Header"/>
    <w:uiPriority w:val="99"/>
    <w:qFormat/>
    <w:rsid w:val="00FB20DC"/>
  </w:style>
  <w:style w:type="character" w:customStyle="1" w:styleId="FooterChar">
    <w:name w:val="Footer Char"/>
    <w:basedOn w:val="DefaultParagraphFont"/>
    <w:link w:val="Footer"/>
    <w:uiPriority w:val="99"/>
    <w:qFormat/>
    <w:rsid w:val="00FB20DC"/>
  </w:style>
  <w:style w:type="character" w:styleId="FollowedHyperlink">
    <w:name w:val="FollowedHyperlink"/>
    <w:basedOn w:val="DefaultParagraphFont"/>
    <w:uiPriority w:val="99"/>
    <w:semiHidden/>
    <w:unhideWhenUsed/>
    <w:qFormat/>
    <w:rsid w:val="00E72004"/>
    <w:rPr>
      <w:color w:val="800080" w:themeColor="followedHyperlink"/>
      <w:u w:val="single"/>
    </w:rPr>
  </w:style>
  <w:style w:type="character" w:customStyle="1" w:styleId="Heading3Char">
    <w:name w:val="Heading 3 Char"/>
    <w:basedOn w:val="DefaultParagraphFont"/>
    <w:link w:val="Heading3"/>
    <w:uiPriority w:val="9"/>
    <w:qFormat/>
    <w:rsid w:val="009E1580"/>
    <w:rPr>
      <w:rFonts w:eastAsiaTheme="majorEastAsia" w:cstheme="majorBidi"/>
      <w:b/>
      <w:bCs/>
      <w:color w:val="1F497D" w:themeColor="text2"/>
    </w:rPr>
  </w:style>
  <w:style w:type="character" w:customStyle="1" w:styleId="Heading4Char">
    <w:name w:val="Heading 4 Char"/>
    <w:basedOn w:val="DefaultParagraphFont"/>
    <w:link w:val="Heading4"/>
    <w:uiPriority w:val="9"/>
    <w:qFormat/>
    <w:rsid w:val="00BC16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qFormat/>
    <w:rsid w:val="00BC16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qFormat/>
    <w:rsid w:val="00BC16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qFormat/>
    <w:rsid w:val="00BC16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BC16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BC16E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qFormat/>
    <w:rsid w:val="00061DE9"/>
    <w:rPr>
      <w:sz w:val="16"/>
      <w:szCs w:val="16"/>
    </w:rPr>
  </w:style>
  <w:style w:type="character" w:customStyle="1" w:styleId="CommentTextChar">
    <w:name w:val="Comment Text Char"/>
    <w:basedOn w:val="DefaultParagraphFont"/>
    <w:link w:val="CommentText"/>
    <w:uiPriority w:val="99"/>
    <w:semiHidden/>
    <w:qFormat/>
    <w:rsid w:val="00061DE9"/>
    <w:rPr>
      <w:sz w:val="20"/>
      <w:szCs w:val="20"/>
    </w:rPr>
  </w:style>
  <w:style w:type="character" w:customStyle="1" w:styleId="CommentSubjectChar">
    <w:name w:val="Comment Subject Char"/>
    <w:basedOn w:val="CommentTextChar"/>
    <w:link w:val="CommentSubject"/>
    <w:uiPriority w:val="99"/>
    <w:semiHidden/>
    <w:qFormat/>
    <w:rsid w:val="00061DE9"/>
    <w:rPr>
      <w:b/>
      <w:bCs/>
      <w:sz w:val="20"/>
      <w:szCs w:val="20"/>
    </w:rPr>
  </w:style>
  <w:style w:type="character" w:styleId="PageNumber">
    <w:name w:val="page number"/>
    <w:basedOn w:val="DefaultParagraphFont"/>
    <w:uiPriority w:val="99"/>
    <w:semiHidden/>
    <w:unhideWhenUsed/>
    <w:qFormat/>
    <w:rsid w:val="00C373A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6">
    <w:name w:val="ListLabel 26"/>
    <w:qFormat/>
    <w:rPr>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b/>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tarSymbol"/>
      <w:sz w:val="18"/>
      <w:szCs w:val="18"/>
    </w:rPr>
  </w:style>
  <w:style w:type="character" w:customStyle="1" w:styleId="ListLabel67">
    <w:name w:val="ListLabel 67"/>
    <w:qFormat/>
    <w:rPr>
      <w:rFonts w:cs="StarSymbol"/>
      <w:sz w:val="18"/>
      <w:szCs w:val="18"/>
    </w:rPr>
  </w:style>
  <w:style w:type="character" w:customStyle="1" w:styleId="ListLabel68">
    <w:name w:val="ListLabel 68"/>
    <w:qFormat/>
    <w:rPr>
      <w:rFonts w:cs="StarSymbol"/>
      <w:sz w:val="18"/>
      <w:szCs w:val="18"/>
    </w:rPr>
  </w:style>
  <w:style w:type="character" w:customStyle="1" w:styleId="ListLabel69">
    <w:name w:val="ListLabel 69"/>
    <w:qFormat/>
    <w:rPr>
      <w:rFonts w:cs="StarSymbol"/>
      <w:sz w:val="18"/>
      <w:szCs w:val="18"/>
    </w:rPr>
  </w:style>
  <w:style w:type="character" w:customStyle="1" w:styleId="ListLabel70">
    <w:name w:val="ListLabel 70"/>
    <w:qFormat/>
    <w:rPr>
      <w:rFonts w:cs="StarSymbol"/>
      <w:sz w:val="18"/>
      <w:szCs w:val="18"/>
    </w:rPr>
  </w:style>
  <w:style w:type="character" w:customStyle="1" w:styleId="ListLabel71">
    <w:name w:val="ListLabel 71"/>
    <w:qFormat/>
    <w:rPr>
      <w:rFonts w:cs="StarSymbol"/>
      <w:sz w:val="18"/>
      <w:szCs w:val="18"/>
    </w:rPr>
  </w:style>
  <w:style w:type="character" w:customStyle="1" w:styleId="ListLabel72">
    <w:name w:val="ListLabel 72"/>
    <w:qFormat/>
    <w:rPr>
      <w:rFonts w:cs="StarSymbol"/>
      <w:sz w:val="18"/>
      <w:szCs w:val="18"/>
    </w:rPr>
  </w:style>
  <w:style w:type="character" w:customStyle="1" w:styleId="ListLabel73">
    <w:name w:val="ListLabel 73"/>
    <w:qFormat/>
    <w:rPr>
      <w:rFonts w:cs="StarSymbol"/>
      <w:sz w:val="18"/>
      <w:szCs w:val="18"/>
    </w:rPr>
  </w:style>
  <w:style w:type="character" w:customStyle="1" w:styleId="ListLabel74">
    <w:name w:val="ListLabel 74"/>
    <w:qFormat/>
    <w:rPr>
      <w:rFonts w:cs="StarSymbol"/>
      <w:sz w:val="18"/>
      <w:szCs w:val="18"/>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b/>
    </w:rPr>
  </w:style>
  <w:style w:type="character" w:customStyle="1" w:styleId="ListLabel94">
    <w:name w:val="ListLabel 94"/>
    <w:qFormat/>
    <w:rPr>
      <w:b/>
      <w:sz w:val="10"/>
      <w:szCs w:val="24"/>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b/>
    </w:rPr>
  </w:style>
  <w:style w:type="character" w:customStyle="1" w:styleId="ListLabel99">
    <w:name w:val="ListLabel 99"/>
    <w:qFormat/>
    <w:rPr>
      <w:b/>
      <w:sz w:val="10"/>
      <w:szCs w:val="24"/>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b/>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tarSymbol"/>
      <w:sz w:val="18"/>
      <w:szCs w:val="18"/>
    </w:rPr>
  </w:style>
  <w:style w:type="character" w:customStyle="1" w:styleId="ListLabel119">
    <w:name w:val="ListLabel 119"/>
    <w:qFormat/>
    <w:rPr>
      <w:rFonts w:cs="StarSymbol"/>
      <w:sz w:val="18"/>
      <w:szCs w:val="18"/>
    </w:rPr>
  </w:style>
  <w:style w:type="character" w:customStyle="1" w:styleId="ListLabel120">
    <w:name w:val="ListLabel 120"/>
    <w:qFormat/>
    <w:rPr>
      <w:rFonts w:cs="StarSymbol"/>
      <w:sz w:val="18"/>
      <w:szCs w:val="18"/>
    </w:rPr>
  </w:style>
  <w:style w:type="character" w:customStyle="1" w:styleId="ListLabel121">
    <w:name w:val="ListLabel 121"/>
    <w:qFormat/>
    <w:rPr>
      <w:rFonts w:cs="StarSymbol"/>
      <w:sz w:val="18"/>
      <w:szCs w:val="18"/>
    </w:rPr>
  </w:style>
  <w:style w:type="character" w:customStyle="1" w:styleId="ListLabel122">
    <w:name w:val="ListLabel 122"/>
    <w:qFormat/>
    <w:rPr>
      <w:rFonts w:cs="StarSymbol"/>
      <w:sz w:val="18"/>
      <w:szCs w:val="18"/>
    </w:rPr>
  </w:style>
  <w:style w:type="character" w:customStyle="1" w:styleId="ListLabel123">
    <w:name w:val="ListLabel 123"/>
    <w:qFormat/>
    <w:rPr>
      <w:rFonts w:cs="StarSymbol"/>
      <w:sz w:val="18"/>
      <w:szCs w:val="18"/>
    </w:rPr>
  </w:style>
  <w:style w:type="character" w:customStyle="1" w:styleId="ListLabel124">
    <w:name w:val="ListLabel 124"/>
    <w:qFormat/>
    <w:rPr>
      <w:rFonts w:cs="StarSymbol"/>
      <w:sz w:val="18"/>
      <w:szCs w:val="18"/>
    </w:rPr>
  </w:style>
  <w:style w:type="character" w:customStyle="1" w:styleId="ListLabel125">
    <w:name w:val="ListLabel 125"/>
    <w:qFormat/>
    <w:rPr>
      <w:rFonts w:cs="StarSymbol"/>
      <w:sz w:val="18"/>
      <w:szCs w:val="18"/>
    </w:rPr>
  </w:style>
  <w:style w:type="character" w:customStyle="1" w:styleId="ListLabel126">
    <w:name w:val="ListLabel 126"/>
    <w:qFormat/>
    <w:rPr>
      <w:rFonts w:cs="StarSymbol"/>
      <w:sz w:val="18"/>
      <w:szCs w:val="18"/>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b/>
    </w:rPr>
  </w:style>
  <w:style w:type="character" w:customStyle="1" w:styleId="ListLabel137">
    <w:name w:val="ListLabel 137"/>
    <w:qFormat/>
    <w:rPr>
      <w:b/>
      <w:sz w:val="20"/>
      <w:szCs w:val="20"/>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Calibri" w:hAnsi="Calibri"/>
      <w:b/>
    </w:rPr>
  </w:style>
  <w:style w:type="character" w:customStyle="1" w:styleId="ListLabel148">
    <w:name w:val="ListLabel 148"/>
    <w:qFormat/>
    <w:rPr>
      <w:b/>
      <w:sz w:val="10"/>
      <w:szCs w:val="24"/>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b/>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tarSymbol"/>
      <w:sz w:val="18"/>
      <w:szCs w:val="18"/>
    </w:rPr>
  </w:style>
  <w:style w:type="character" w:customStyle="1" w:styleId="ListLabel168">
    <w:name w:val="ListLabel 168"/>
    <w:qFormat/>
    <w:rPr>
      <w:rFonts w:cs="StarSymbol"/>
      <w:sz w:val="18"/>
      <w:szCs w:val="18"/>
    </w:rPr>
  </w:style>
  <w:style w:type="character" w:customStyle="1" w:styleId="ListLabel169">
    <w:name w:val="ListLabel 169"/>
    <w:qFormat/>
    <w:rPr>
      <w:rFonts w:cs="StarSymbol"/>
      <w:sz w:val="18"/>
      <w:szCs w:val="18"/>
    </w:rPr>
  </w:style>
  <w:style w:type="character" w:customStyle="1" w:styleId="ListLabel170">
    <w:name w:val="ListLabel 170"/>
    <w:qFormat/>
    <w:rPr>
      <w:rFonts w:cs="StarSymbol"/>
      <w:sz w:val="18"/>
      <w:szCs w:val="18"/>
    </w:rPr>
  </w:style>
  <w:style w:type="character" w:customStyle="1" w:styleId="ListLabel171">
    <w:name w:val="ListLabel 171"/>
    <w:qFormat/>
    <w:rPr>
      <w:rFonts w:cs="StarSymbol"/>
      <w:sz w:val="18"/>
      <w:szCs w:val="18"/>
    </w:rPr>
  </w:style>
  <w:style w:type="character" w:customStyle="1" w:styleId="ListLabel172">
    <w:name w:val="ListLabel 172"/>
    <w:qFormat/>
    <w:rPr>
      <w:rFonts w:cs="StarSymbol"/>
      <w:sz w:val="18"/>
      <w:szCs w:val="18"/>
    </w:rPr>
  </w:style>
  <w:style w:type="character" w:customStyle="1" w:styleId="ListLabel173">
    <w:name w:val="ListLabel 173"/>
    <w:qFormat/>
    <w:rPr>
      <w:rFonts w:cs="StarSymbol"/>
      <w:sz w:val="18"/>
      <w:szCs w:val="18"/>
    </w:rPr>
  </w:style>
  <w:style w:type="character" w:customStyle="1" w:styleId="ListLabel174">
    <w:name w:val="ListLabel 174"/>
    <w:qFormat/>
    <w:rPr>
      <w:rFonts w:cs="StarSymbol"/>
      <w:sz w:val="18"/>
      <w:szCs w:val="18"/>
    </w:rPr>
  </w:style>
  <w:style w:type="character" w:customStyle="1" w:styleId="ListLabel175">
    <w:name w:val="ListLabel 175"/>
    <w:qFormat/>
    <w:rPr>
      <w:rFonts w:cs="StarSymbol"/>
      <w:sz w:val="18"/>
      <w:szCs w:val="18"/>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b/>
    </w:rPr>
  </w:style>
  <w:style w:type="character" w:customStyle="1" w:styleId="ListLabel186">
    <w:name w:val="ListLabel 186"/>
    <w:qFormat/>
    <w:rPr>
      <w:b/>
      <w:sz w:val="20"/>
      <w:szCs w:val="20"/>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b/>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tarSymbol"/>
      <w:sz w:val="18"/>
      <w:szCs w:val="18"/>
    </w:rPr>
  </w:style>
  <w:style w:type="character" w:customStyle="1" w:styleId="ListLabel215">
    <w:name w:val="ListLabel 215"/>
    <w:qFormat/>
    <w:rPr>
      <w:rFonts w:cs="StarSymbol"/>
      <w:sz w:val="18"/>
      <w:szCs w:val="18"/>
    </w:rPr>
  </w:style>
  <w:style w:type="character" w:customStyle="1" w:styleId="ListLabel216">
    <w:name w:val="ListLabel 216"/>
    <w:qFormat/>
    <w:rPr>
      <w:rFonts w:cs="StarSymbol"/>
      <w:sz w:val="18"/>
      <w:szCs w:val="18"/>
    </w:rPr>
  </w:style>
  <w:style w:type="character" w:customStyle="1" w:styleId="ListLabel217">
    <w:name w:val="ListLabel 217"/>
    <w:qFormat/>
    <w:rPr>
      <w:rFonts w:cs="StarSymbol"/>
      <w:sz w:val="18"/>
      <w:szCs w:val="18"/>
    </w:rPr>
  </w:style>
  <w:style w:type="character" w:customStyle="1" w:styleId="ListLabel218">
    <w:name w:val="ListLabel 218"/>
    <w:qFormat/>
    <w:rPr>
      <w:rFonts w:cs="StarSymbol"/>
      <w:sz w:val="18"/>
      <w:szCs w:val="18"/>
    </w:rPr>
  </w:style>
  <w:style w:type="character" w:customStyle="1" w:styleId="ListLabel219">
    <w:name w:val="ListLabel 219"/>
    <w:qFormat/>
    <w:rPr>
      <w:rFonts w:cs="StarSymbol"/>
      <w:sz w:val="18"/>
      <w:szCs w:val="18"/>
    </w:rPr>
  </w:style>
  <w:style w:type="character" w:customStyle="1" w:styleId="ListLabel220">
    <w:name w:val="ListLabel 220"/>
    <w:qFormat/>
    <w:rPr>
      <w:rFonts w:cs="StarSymbol"/>
      <w:sz w:val="18"/>
      <w:szCs w:val="18"/>
    </w:rPr>
  </w:style>
  <w:style w:type="character" w:customStyle="1" w:styleId="ListLabel221">
    <w:name w:val="ListLabel 221"/>
    <w:qFormat/>
    <w:rPr>
      <w:rFonts w:cs="StarSymbol"/>
      <w:sz w:val="18"/>
      <w:szCs w:val="18"/>
    </w:rPr>
  </w:style>
  <w:style w:type="character" w:customStyle="1" w:styleId="ListLabel222">
    <w:name w:val="ListLabel 222"/>
    <w:qFormat/>
    <w:rPr>
      <w:rFonts w:cs="StarSymbol"/>
      <w:sz w:val="18"/>
      <w:szCs w:val="18"/>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Calibri" w:hAnsi="Calibri"/>
      <w:b/>
    </w:rPr>
  </w:style>
  <w:style w:type="character" w:customStyle="1" w:styleId="ListLabel233">
    <w:name w:val="ListLabel 233"/>
    <w:qFormat/>
    <w:rPr>
      <w:b/>
      <w:sz w:val="20"/>
      <w:szCs w:val="20"/>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b/>
    </w:rPr>
  </w:style>
  <w:style w:type="character" w:customStyle="1" w:styleId="ListLabel253">
    <w:name w:val="ListLabel 253"/>
    <w:qFormat/>
    <w:rPr>
      <w:b/>
      <w:sz w:val="20"/>
      <w:szCs w:val="20"/>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b/>
    </w:rPr>
  </w:style>
  <w:style w:type="character" w:customStyle="1" w:styleId="ListLabel264">
    <w:name w:val="ListLabel 264"/>
    <w:qFormat/>
    <w:rPr>
      <w:b/>
      <w:sz w:val="20"/>
      <w:szCs w:val="20"/>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b/>
    </w:rPr>
  </w:style>
  <w:style w:type="character" w:customStyle="1" w:styleId="ListLabel275">
    <w:name w:val="ListLabel 275"/>
    <w:qFormat/>
    <w:rPr>
      <w:b/>
      <w:sz w:val="20"/>
      <w:szCs w:val="20"/>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b/>
    </w:rPr>
  </w:style>
  <w:style w:type="character" w:customStyle="1" w:styleId="ListLabel286">
    <w:name w:val="ListLabel 286"/>
    <w:qFormat/>
    <w:rPr>
      <w:b/>
      <w:sz w:val="20"/>
      <w:szCs w:val="20"/>
    </w:rPr>
  </w:style>
  <w:style w:type="character" w:customStyle="1" w:styleId="ListLabel287">
    <w:name w:val="ListLabel 287"/>
    <w:qFormat/>
  </w:style>
  <w:style w:type="character" w:customStyle="1" w:styleId="ListLabel288">
    <w:name w:val="ListLabel 288"/>
    <w:qFormat/>
    <w:rPr>
      <w:i/>
    </w:rPr>
  </w:style>
  <w:style w:type="character" w:customStyle="1" w:styleId="NumberingSymbols">
    <w:name w:val="Numbering Symbols"/>
    <w:qFormat/>
  </w:style>
  <w:style w:type="character" w:styleId="Emphasis">
    <w:name w:val="Emphasis"/>
    <w:qFormat/>
    <w:rPr>
      <w:i/>
      <w:iC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b/>
    </w:rPr>
  </w:style>
  <w:style w:type="character" w:customStyle="1" w:styleId="ListLabel299">
    <w:name w:val="ListLabel 299"/>
    <w:qFormat/>
    <w:rPr>
      <w:b/>
      <w:sz w:val="20"/>
      <w:szCs w:val="20"/>
    </w:rPr>
  </w:style>
  <w:style w:type="character" w:customStyle="1" w:styleId="ListLabel300">
    <w:name w:val="ListLabel 300"/>
    <w:qFormat/>
  </w:style>
  <w:style w:type="character" w:customStyle="1" w:styleId="ListLabel301">
    <w:name w:val="ListLabel 301"/>
    <w:qFormat/>
    <w:rPr>
      <w:i/>
    </w:rPr>
  </w:style>
  <w:style w:type="character" w:customStyle="1" w:styleId="FootnoteTextChar">
    <w:name w:val="Footnote Text Char"/>
    <w:basedOn w:val="DefaultParagraphFont"/>
    <w:link w:val="FootnoteText"/>
    <w:uiPriority w:val="99"/>
    <w:semiHidden/>
    <w:qFormat/>
    <w:rsid w:val="00590BC6"/>
    <w:rPr>
      <w:rFonts w:ascii="Calibri" w:eastAsia="Calibri" w:hAnsi="Calibri"/>
      <w:color w:val="00000A"/>
      <w:szCs w:val="20"/>
    </w:rPr>
  </w:style>
  <w:style w:type="character" w:customStyle="1" w:styleId="FootnoteCharacters">
    <w:name w:val="Footnote Characters"/>
    <w:basedOn w:val="DefaultParagraphFont"/>
    <w:uiPriority w:val="99"/>
    <w:semiHidden/>
    <w:unhideWhenUsed/>
    <w:qFormat/>
    <w:rsid w:val="00590BC6"/>
    <w:rPr>
      <w:vertAlign w:val="superscript"/>
    </w:rPr>
  </w:style>
  <w:style w:type="character" w:customStyle="1" w:styleId="FootnoteAnchor">
    <w:name w:val="Footnote Anchor"/>
    <w:rPr>
      <w:vertAlign w:val="superscript"/>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b/>
    </w:rPr>
  </w:style>
  <w:style w:type="character" w:customStyle="1" w:styleId="ListLabel312">
    <w:name w:val="ListLabel 312"/>
    <w:qFormat/>
    <w:rPr>
      <w:b/>
      <w:sz w:val="20"/>
      <w:szCs w:val="20"/>
    </w:rPr>
  </w:style>
  <w:style w:type="character" w:customStyle="1" w:styleId="ListLabel313">
    <w:name w:val="ListLabel 313"/>
    <w:qFormat/>
  </w:style>
  <w:style w:type="character" w:customStyle="1" w:styleId="ListLabel314">
    <w:name w:val="ListLabel 314"/>
    <w:qFormat/>
    <w:rPr>
      <w:i/>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b/>
    </w:rPr>
  </w:style>
  <w:style w:type="character" w:customStyle="1" w:styleId="ListLabel325">
    <w:name w:val="ListLabel 325"/>
    <w:qFormat/>
    <w:rPr>
      <w:b/>
      <w:sz w:val="20"/>
      <w:szCs w:val="20"/>
    </w:rPr>
  </w:style>
  <w:style w:type="character" w:customStyle="1" w:styleId="ListLabel326">
    <w:name w:val="ListLabel 326"/>
    <w:qFormat/>
  </w:style>
  <w:style w:type="paragraph" w:customStyle="1" w:styleId="Heading">
    <w:name w:val="Heading"/>
    <w:basedOn w:val="Normal"/>
    <w:next w:val="BodyText"/>
    <w:qFormat/>
    <w:pPr>
      <w:keepNext/>
      <w:spacing w:before="240" w:after="120"/>
    </w:pPr>
    <w:rPr>
      <w:rFonts w:ascii="Liberation Sans" w:eastAsia="AR PL ZenKai Uni" w:hAnsi="Liberation Sans" w:cs="Lohit Hindi"/>
      <w:sz w:val="28"/>
      <w:szCs w:val="28"/>
    </w:rPr>
  </w:style>
  <w:style w:type="paragraph" w:styleId="BodyText">
    <w:name w:val="Body Text"/>
    <w:basedOn w:val="Normal"/>
    <w:pPr>
      <w:spacing w:after="140"/>
    </w:pPr>
  </w:style>
  <w:style w:type="paragraph" w:styleId="List">
    <w:name w:val="List"/>
    <w:basedOn w:val="Normal"/>
    <w:pPr>
      <w:widowControl w:val="0"/>
      <w:jc w:val="left"/>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qFormat/>
    <w:pPr>
      <w:suppressLineNumbers/>
    </w:pPr>
    <w:rPr>
      <w:rFonts w:cs="Lohit Hindi"/>
    </w:rPr>
  </w:style>
  <w:style w:type="paragraph" w:customStyle="1" w:styleId="BodyText1">
    <w:name w:val="Body Text1"/>
    <w:basedOn w:val="Normal"/>
    <w:qFormat/>
    <w:pPr>
      <w:spacing w:after="140" w:line="288" w:lineRule="auto"/>
    </w:pPr>
  </w:style>
  <w:style w:type="paragraph" w:styleId="BalloonText">
    <w:name w:val="Balloon Text"/>
    <w:basedOn w:val="Normal"/>
    <w:link w:val="BalloonTextChar"/>
    <w:uiPriority w:val="99"/>
    <w:semiHidden/>
    <w:unhideWhenUsed/>
    <w:qFormat/>
    <w:rsid w:val="001D7DAD"/>
    <w:pPr>
      <w:spacing w:line="240" w:lineRule="auto"/>
    </w:pPr>
    <w:rPr>
      <w:rFonts w:ascii="Tahoma" w:hAnsi="Tahoma" w:cs="Tahoma"/>
      <w:sz w:val="16"/>
      <w:szCs w:val="16"/>
    </w:rPr>
  </w:style>
  <w:style w:type="paragraph" w:styleId="ListParagraph">
    <w:name w:val="List Paragraph"/>
    <w:basedOn w:val="Normal"/>
    <w:uiPriority w:val="34"/>
    <w:qFormat/>
    <w:rsid w:val="003F1B4D"/>
    <w:pPr>
      <w:ind w:left="720"/>
      <w:contextualSpacing/>
    </w:pPr>
  </w:style>
  <w:style w:type="paragraph" w:styleId="TOCHeading">
    <w:name w:val="TOC Heading"/>
    <w:basedOn w:val="Heading1"/>
    <w:next w:val="Normal"/>
    <w:uiPriority w:val="39"/>
    <w:unhideWhenUsed/>
    <w:qFormat/>
    <w:rsid w:val="00FB20DC"/>
    <w:pPr>
      <w:numPr>
        <w:numId w:val="0"/>
      </w:numPr>
    </w:pPr>
    <w:rPr>
      <w:lang w:val="en-US" w:eastAsia="ja-JP"/>
    </w:rPr>
  </w:style>
  <w:style w:type="paragraph" w:customStyle="1" w:styleId="TOC11">
    <w:name w:val="TOC 11"/>
    <w:basedOn w:val="Normal"/>
    <w:next w:val="Normal"/>
    <w:autoRedefine/>
    <w:uiPriority w:val="39"/>
    <w:unhideWhenUsed/>
    <w:qFormat/>
    <w:rsid w:val="00FB20DC"/>
    <w:pPr>
      <w:spacing w:before="120"/>
    </w:pPr>
    <w:rPr>
      <w:b/>
      <w:bCs/>
      <w:sz w:val="24"/>
      <w:szCs w:val="24"/>
    </w:rPr>
  </w:style>
  <w:style w:type="paragraph" w:customStyle="1" w:styleId="TOC21">
    <w:name w:val="TOC 21"/>
    <w:basedOn w:val="Normal"/>
    <w:next w:val="Normal"/>
    <w:autoRedefine/>
    <w:uiPriority w:val="39"/>
    <w:unhideWhenUsed/>
    <w:qFormat/>
    <w:rsid w:val="00FB20DC"/>
    <w:pPr>
      <w:ind w:left="220"/>
    </w:pPr>
    <w:rPr>
      <w:b/>
      <w:bCs/>
    </w:rPr>
  </w:style>
  <w:style w:type="paragraph" w:styleId="Header">
    <w:name w:val="header"/>
    <w:basedOn w:val="Normal"/>
    <w:link w:val="HeaderChar"/>
    <w:uiPriority w:val="99"/>
    <w:unhideWhenUsed/>
    <w:rsid w:val="00FB20DC"/>
    <w:pPr>
      <w:tabs>
        <w:tab w:val="center" w:pos="4513"/>
        <w:tab w:val="right" w:pos="9026"/>
      </w:tabs>
      <w:spacing w:line="240" w:lineRule="auto"/>
    </w:pPr>
  </w:style>
  <w:style w:type="paragraph" w:styleId="Footer">
    <w:name w:val="footer"/>
    <w:basedOn w:val="Normal"/>
    <w:link w:val="FooterChar"/>
    <w:uiPriority w:val="99"/>
    <w:unhideWhenUsed/>
    <w:rsid w:val="00FB20DC"/>
    <w:pPr>
      <w:tabs>
        <w:tab w:val="center" w:pos="4513"/>
        <w:tab w:val="right" w:pos="9026"/>
      </w:tabs>
      <w:spacing w:line="240" w:lineRule="auto"/>
    </w:pPr>
  </w:style>
  <w:style w:type="paragraph" w:styleId="CommentText">
    <w:name w:val="annotation text"/>
    <w:basedOn w:val="Normal"/>
    <w:link w:val="CommentTextChar"/>
    <w:uiPriority w:val="99"/>
    <w:semiHidden/>
    <w:unhideWhenUsed/>
    <w:qFormat/>
    <w:rsid w:val="00061DE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61DE9"/>
    <w:rPr>
      <w:b/>
      <w:bCs/>
    </w:rPr>
  </w:style>
  <w:style w:type="paragraph" w:customStyle="1" w:styleId="TOC31">
    <w:name w:val="TOC 31"/>
    <w:basedOn w:val="Normal"/>
    <w:next w:val="Normal"/>
    <w:autoRedefine/>
    <w:uiPriority w:val="39"/>
    <w:unhideWhenUsed/>
    <w:qFormat/>
    <w:rsid w:val="005222F1"/>
    <w:pPr>
      <w:ind w:left="440"/>
    </w:pPr>
  </w:style>
  <w:style w:type="paragraph" w:customStyle="1" w:styleId="TableContents">
    <w:name w:val="Table Contents"/>
    <w:basedOn w:val="Normal"/>
    <w:qFormat/>
    <w:rsid w:val="00C373AD"/>
    <w:pPr>
      <w:suppressLineNumbers/>
      <w:spacing w:after="160" w:line="259" w:lineRule="auto"/>
    </w:pPr>
    <w:rPr>
      <w:rFonts w:eastAsiaTheme="minorEastAsia"/>
      <w:lang w:eastAsia="en-GB"/>
    </w:rPr>
  </w:style>
  <w:style w:type="paragraph" w:styleId="NoSpacing">
    <w:name w:val="No Spacing"/>
    <w:uiPriority w:val="1"/>
    <w:qFormat/>
    <w:rsid w:val="00C373AD"/>
    <w:rPr>
      <w:rFonts w:ascii="Calibri" w:eastAsiaTheme="minorEastAsia" w:hAnsi="Calibri"/>
      <w:color w:val="00000A"/>
      <w:sz w:val="22"/>
      <w:lang w:eastAsia="en-GB"/>
    </w:rPr>
  </w:style>
  <w:style w:type="paragraph" w:customStyle="1" w:styleId="TOC41">
    <w:name w:val="TOC 41"/>
    <w:basedOn w:val="Normal"/>
    <w:next w:val="Normal"/>
    <w:autoRedefine/>
    <w:uiPriority w:val="39"/>
    <w:semiHidden/>
    <w:unhideWhenUsed/>
    <w:qFormat/>
    <w:rsid w:val="0023204F"/>
    <w:pPr>
      <w:ind w:left="660"/>
    </w:pPr>
    <w:rPr>
      <w:sz w:val="20"/>
      <w:szCs w:val="20"/>
    </w:rPr>
  </w:style>
  <w:style w:type="paragraph" w:customStyle="1" w:styleId="TOC51">
    <w:name w:val="TOC 51"/>
    <w:basedOn w:val="Normal"/>
    <w:next w:val="Normal"/>
    <w:autoRedefine/>
    <w:uiPriority w:val="39"/>
    <w:semiHidden/>
    <w:unhideWhenUsed/>
    <w:qFormat/>
    <w:rsid w:val="0023204F"/>
    <w:pPr>
      <w:ind w:left="880"/>
    </w:pPr>
    <w:rPr>
      <w:sz w:val="20"/>
      <w:szCs w:val="20"/>
    </w:rPr>
  </w:style>
  <w:style w:type="paragraph" w:customStyle="1" w:styleId="TOC61">
    <w:name w:val="TOC 61"/>
    <w:basedOn w:val="Normal"/>
    <w:next w:val="Normal"/>
    <w:autoRedefine/>
    <w:uiPriority w:val="39"/>
    <w:semiHidden/>
    <w:unhideWhenUsed/>
    <w:qFormat/>
    <w:rsid w:val="0023204F"/>
    <w:pPr>
      <w:ind w:left="1100"/>
    </w:pPr>
    <w:rPr>
      <w:sz w:val="20"/>
      <w:szCs w:val="20"/>
    </w:rPr>
  </w:style>
  <w:style w:type="paragraph" w:customStyle="1" w:styleId="TOC71">
    <w:name w:val="TOC 71"/>
    <w:basedOn w:val="Normal"/>
    <w:next w:val="Normal"/>
    <w:autoRedefine/>
    <w:uiPriority w:val="39"/>
    <w:semiHidden/>
    <w:unhideWhenUsed/>
    <w:qFormat/>
    <w:rsid w:val="0023204F"/>
    <w:pPr>
      <w:ind w:left="1320"/>
    </w:pPr>
    <w:rPr>
      <w:sz w:val="20"/>
      <w:szCs w:val="20"/>
    </w:rPr>
  </w:style>
  <w:style w:type="paragraph" w:customStyle="1" w:styleId="TOC81">
    <w:name w:val="TOC 81"/>
    <w:basedOn w:val="Normal"/>
    <w:next w:val="Normal"/>
    <w:autoRedefine/>
    <w:uiPriority w:val="39"/>
    <w:semiHidden/>
    <w:unhideWhenUsed/>
    <w:qFormat/>
    <w:rsid w:val="0023204F"/>
    <w:pPr>
      <w:ind w:left="1540"/>
    </w:pPr>
    <w:rPr>
      <w:sz w:val="20"/>
      <w:szCs w:val="20"/>
    </w:rPr>
  </w:style>
  <w:style w:type="paragraph" w:customStyle="1" w:styleId="TOC91">
    <w:name w:val="TOC 91"/>
    <w:basedOn w:val="Normal"/>
    <w:next w:val="Normal"/>
    <w:autoRedefine/>
    <w:uiPriority w:val="39"/>
    <w:semiHidden/>
    <w:unhideWhenUsed/>
    <w:qFormat/>
    <w:rsid w:val="0023204F"/>
    <w:pPr>
      <w:ind w:left="1760"/>
    </w:pPr>
    <w:rPr>
      <w:sz w:val="20"/>
      <w:szCs w:val="20"/>
    </w:rPr>
  </w:style>
  <w:style w:type="paragraph" w:customStyle="1" w:styleId="FrameContents">
    <w:name w:val="Frame Contents"/>
    <w:basedOn w:val="Normal"/>
    <w:qFormat/>
  </w:style>
  <w:style w:type="paragraph" w:styleId="FootnoteText">
    <w:name w:val="footnote text"/>
    <w:basedOn w:val="Normal"/>
    <w:link w:val="FootnoteTextChar"/>
    <w:uiPriority w:val="99"/>
    <w:semiHidden/>
    <w:unhideWhenUsed/>
    <w:rsid w:val="00590BC6"/>
    <w:pPr>
      <w:spacing w:line="240" w:lineRule="auto"/>
    </w:pPr>
    <w:rPr>
      <w:sz w:val="20"/>
      <w:szCs w:val="20"/>
    </w:rPr>
  </w:style>
  <w:style w:type="numbering" w:customStyle="1" w:styleId="Numbering123">
    <w:name w:val="Numbering 123"/>
    <w:qFormat/>
  </w:style>
  <w:style w:type="table" w:styleId="TableGrid">
    <w:name w:val="Table Grid"/>
    <w:basedOn w:val="TableNormal"/>
    <w:uiPriority w:val="59"/>
    <w:rsid w:val="00291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E39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DD9F-5323-9D48-97F1-EF9AEB55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Rachel (STFC,SO,SPROG)</dc:creator>
  <dc:description/>
  <cp:lastModifiedBy>Jackson, Philip (STFC,RAL,SC)</cp:lastModifiedBy>
  <cp:revision>20</cp:revision>
  <cp:lastPrinted>2018-07-08T14:31:00Z</cp:lastPrinted>
  <dcterms:created xsi:type="dcterms:W3CDTF">2018-12-02T21:55:00Z</dcterms:created>
  <dcterms:modified xsi:type="dcterms:W3CDTF">2020-11-10T21:03:00Z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RCUK SSC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